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小标宋_GBK" w:eastAsia="方正小标宋_GBK"/>
          <w:kern w:val="0"/>
          <w:sz w:val="48"/>
          <w:szCs w:val="44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  <w:t>5-</w:t>
      </w:r>
      <w:r>
        <w:rPr>
          <w:rFonts w:ascii="Times New Roman" w:hAnsi="Times New Roman" w:eastAsia="方正黑体_GBK"/>
          <w:kern w:val="0"/>
          <w:sz w:val="32"/>
          <w:szCs w:val="32"/>
        </w:rPr>
        <w:t>5</w:t>
      </w: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8"/>
          <w:szCs w:val="44"/>
        </w:rPr>
      </w:pP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8"/>
          <w:szCs w:val="44"/>
        </w:rPr>
      </w:pPr>
    </w:p>
    <w:p>
      <w:pPr>
        <w:widowControl/>
        <w:spacing w:line="720" w:lineRule="exact"/>
        <w:ind w:firstLine="0" w:firstLineChars="0"/>
        <w:jc w:val="center"/>
        <w:outlineLvl w:val="0"/>
        <w:rPr>
          <w:rFonts w:ascii="方正小标宋_GBK" w:eastAsia="方正小标宋_GBK"/>
          <w:kern w:val="0"/>
          <w:sz w:val="48"/>
          <w:szCs w:val="44"/>
        </w:rPr>
      </w:pPr>
      <w:r>
        <w:rPr>
          <w:rFonts w:hint="eastAsia" w:ascii="方正小标宋_GBK" w:eastAsia="方正小标宋_GBK"/>
          <w:kern w:val="0"/>
          <w:sz w:val="48"/>
          <w:szCs w:val="44"/>
        </w:rPr>
        <w:t>江苏省制造业</w:t>
      </w:r>
      <w:r>
        <w:rPr>
          <w:rFonts w:ascii="Times New Roman" w:hAnsi="Times New Roman" w:eastAsia="方正小标宋_GBK"/>
          <w:kern w:val="0"/>
          <w:sz w:val="48"/>
          <w:szCs w:val="44"/>
        </w:rPr>
        <w:t>“智改数转网联”</w:t>
      </w:r>
      <w:r>
        <w:rPr>
          <w:rFonts w:hint="eastAsia" w:ascii="方正小标宋_GBK" w:eastAsia="方正小标宋_GBK"/>
          <w:kern w:val="0"/>
          <w:sz w:val="48"/>
          <w:szCs w:val="44"/>
        </w:rPr>
        <w:t>标杆企业</w:t>
      </w:r>
    </w:p>
    <w:p>
      <w:pPr>
        <w:widowControl/>
        <w:spacing w:line="720" w:lineRule="exact"/>
        <w:ind w:firstLine="0" w:firstLineChars="0"/>
        <w:jc w:val="center"/>
        <w:outlineLvl w:val="0"/>
        <w:rPr>
          <w:rFonts w:ascii="方正小标宋_GBK" w:eastAsia="方正小标宋_GBK"/>
          <w:kern w:val="0"/>
          <w:sz w:val="48"/>
          <w:szCs w:val="44"/>
        </w:rPr>
      </w:pPr>
      <w:r>
        <w:rPr>
          <w:rFonts w:hint="eastAsia" w:ascii="方正小标宋_GBK" w:eastAsia="方正小标宋_GBK"/>
          <w:kern w:val="0"/>
          <w:sz w:val="48"/>
          <w:szCs w:val="44"/>
        </w:rPr>
        <w:t>申报书</w:t>
      </w:r>
    </w:p>
    <w:p>
      <w:pPr>
        <w:widowControl/>
        <w:spacing w:line="720" w:lineRule="exact"/>
        <w:ind w:firstLine="0" w:firstLineChars="0"/>
        <w:jc w:val="center"/>
        <w:rPr>
          <w:rFonts w:ascii="方正小标宋_GBK" w:eastAsia="方正小标宋_GBK"/>
          <w:kern w:val="0"/>
          <w:sz w:val="48"/>
          <w:szCs w:val="44"/>
        </w:rPr>
      </w:pPr>
    </w:p>
    <w:p>
      <w:pPr>
        <w:widowControl/>
        <w:spacing w:line="720" w:lineRule="exact"/>
        <w:ind w:firstLine="0" w:firstLineChars="0"/>
        <w:jc w:val="center"/>
        <w:rPr>
          <w:rFonts w:ascii="方正楷体_GBK" w:eastAsia="方正楷体_GBK"/>
          <w:kern w:val="0"/>
          <w:sz w:val="40"/>
          <w:szCs w:val="44"/>
        </w:rPr>
      </w:pPr>
    </w:p>
    <w:p>
      <w:pPr>
        <w:widowControl/>
        <w:spacing w:line="720" w:lineRule="exact"/>
        <w:ind w:firstLine="0" w:firstLineChars="0"/>
        <w:jc w:val="center"/>
        <w:rPr>
          <w:rFonts w:ascii="方正楷体_GBK" w:eastAsia="方正楷体_GBK"/>
          <w:kern w:val="0"/>
          <w:sz w:val="40"/>
          <w:szCs w:val="44"/>
        </w:rPr>
      </w:pPr>
    </w:p>
    <w:p>
      <w:pPr>
        <w:widowControl/>
        <w:spacing w:line="590" w:lineRule="exact"/>
        <w:ind w:firstLine="0" w:firstLineChars="0"/>
        <w:rPr>
          <w:rFonts w:ascii="Times New Roman" w:hAnsi="Times New Roman"/>
          <w:b/>
          <w:bCs/>
          <w:kern w:val="0"/>
          <w:sz w:val="27"/>
        </w:rPr>
      </w:pPr>
    </w:p>
    <w:p>
      <w:pPr>
        <w:widowControl/>
        <w:spacing w:line="590" w:lineRule="exact"/>
        <w:ind w:firstLine="420"/>
        <w:rPr>
          <w:rFonts w:ascii="方正仿宋_GBK" w:eastAsia="方正仿宋_GBK"/>
          <w:kern w:val="0"/>
          <w:szCs w:val="32"/>
        </w:rPr>
      </w:pPr>
    </w:p>
    <w:p>
      <w:pPr>
        <w:widowControl/>
        <w:tabs>
          <w:tab w:val="left" w:pos="1080"/>
          <w:tab w:val="right" w:pos="7200"/>
        </w:tabs>
        <w:spacing w:line="590" w:lineRule="exact"/>
        <w:ind w:firstLine="542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仿宋_GBK" w:eastAsia="方正仿宋_GBK"/>
          <w:b/>
          <w:bCs/>
          <w:kern w:val="0"/>
          <w:sz w:val="27"/>
          <w:szCs w:val="27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申报单位（盖章）：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项目名称：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法人代表：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1145" w:firstLineChars="358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>推荐单位：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28"/>
          <w:szCs w:val="27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申报日期：</w:t>
      </w:r>
      <w:r>
        <w:rPr>
          <w:rFonts w:hint="eastAsia" w:ascii="方正黑体_GBK" w:eastAsia="方正黑体_GBK"/>
          <w:bCs/>
          <w:kern w:val="0"/>
          <w:sz w:val="28"/>
          <w:szCs w:val="27"/>
          <w:u w:val="single"/>
        </w:rPr>
        <w:tab/>
      </w:r>
    </w:p>
    <w:p>
      <w:pPr>
        <w:widowControl/>
        <w:spacing w:line="590" w:lineRule="exact"/>
        <w:ind w:firstLine="0" w:firstLineChars="0"/>
        <w:rPr>
          <w:rFonts w:ascii="方正黑体_GBK" w:eastAsia="方正黑体_GBK"/>
          <w:kern w:val="0"/>
          <w:szCs w:val="32"/>
        </w:rPr>
      </w:pPr>
    </w:p>
    <w:p>
      <w:pPr>
        <w:pStyle w:val="3"/>
      </w:pPr>
    </w:p>
    <w:p>
      <w:pPr>
        <w:pStyle w:val="4"/>
        <w:ind w:firstLine="880"/>
      </w:pPr>
      <w:bookmarkStart w:id="3" w:name="_GoBack"/>
      <w:bookmarkEnd w:id="3"/>
    </w:p>
    <w:p>
      <w:pPr>
        <w:widowControl/>
        <w:spacing w:line="590" w:lineRule="exact"/>
        <w:ind w:firstLine="0" w:firstLineChars="0"/>
        <w:jc w:val="center"/>
        <w:outlineLvl w:val="0"/>
        <w:rPr>
          <w:rFonts w:ascii="方正黑体_GBK" w:eastAsia="方正黑体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江苏省工业和信息化厅编制</w:t>
      </w:r>
    </w:p>
    <w:p>
      <w:pPr>
        <w:ind w:firstLine="0" w:firstLineChars="0"/>
        <w:jc w:val="center"/>
        <w:rPr>
          <w:rFonts w:ascii="方正黑体_GBK" w:eastAsia="方正黑体_GBK"/>
          <w:bCs/>
          <w:kern w:val="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14" w:right="1531" w:bottom="1984" w:left="1531" w:header="851" w:footer="1134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二〇二四年</w:t>
      </w:r>
    </w:p>
    <w:p>
      <w:pPr>
        <w:ind w:firstLine="0" w:firstLineChars="0"/>
        <w:jc w:val="center"/>
        <w:rPr>
          <w:rFonts w:ascii="Times New Roman" w:hAnsi="Times New Roman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填报说明</w:t>
      </w:r>
    </w:p>
    <w:p>
      <w:pPr>
        <w:ind w:firstLine="640"/>
        <w:rPr>
          <w:rFonts w:ascii="Times New Roman" w:hAnsi="Times New Roman" w:eastAsia="仿宋"/>
          <w:sz w:val="32"/>
          <w:szCs w:val="32"/>
        </w:rPr>
      </w:pPr>
    </w:p>
    <w:p>
      <w:pPr>
        <w:ind w:firstLine="640"/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一、</w:t>
      </w:r>
      <w:r>
        <w:rPr>
          <w:rFonts w:hint="eastAsia" w:ascii="方正仿宋_GBK" w:eastAsia="方正仿宋_GBK"/>
          <w:sz w:val="32"/>
          <w:szCs w:val="32"/>
        </w:rPr>
        <w:t>本申报书由“智改数转网联”标杆企业申报单位填写。</w:t>
      </w:r>
    </w:p>
    <w:p>
      <w:p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二、</w:t>
      </w:r>
      <w:r>
        <w:rPr>
          <w:rFonts w:ascii="Times New Roman" w:hAnsi="Times New Roman" w:eastAsia="仿宋"/>
          <w:sz w:val="32"/>
          <w:szCs w:val="32"/>
        </w:rPr>
        <w:t>推荐</w:t>
      </w:r>
      <w:r>
        <w:rPr>
          <w:rFonts w:hint="eastAsia" w:ascii="Times New Roman" w:hAnsi="Times New Roman" w:eastAsia="仿宋"/>
          <w:sz w:val="32"/>
          <w:szCs w:val="32"/>
        </w:rPr>
        <w:t>单位为各设区市工业和信息化主管部门。</w:t>
      </w:r>
    </w:p>
    <w:p>
      <w:p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三、</w:t>
      </w:r>
      <w:r>
        <w:rPr>
          <w:rFonts w:ascii="Times New Roman" w:hAnsi="Times New Roman" w:eastAsia="仿宋"/>
          <w:sz w:val="32"/>
          <w:szCs w:val="32"/>
        </w:rPr>
        <w:t>申报单位</w:t>
      </w:r>
      <w:r>
        <w:rPr>
          <w:rFonts w:hint="eastAsia" w:ascii="Times New Roman" w:hAnsi="Times New Roman" w:eastAsia="仿宋"/>
          <w:sz w:val="32"/>
          <w:szCs w:val="32"/>
        </w:rPr>
        <w:t>应按照填写要求和实际情况，认真准确填写</w:t>
      </w:r>
      <w:r>
        <w:rPr>
          <w:rFonts w:ascii="Times New Roman" w:hAnsi="Times New Roman" w:eastAsia="仿宋"/>
          <w:sz w:val="32"/>
          <w:szCs w:val="32"/>
        </w:rPr>
        <w:t>相关内容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ind w:firstLine="0" w:firstLineChars="0"/>
        <w:rPr>
          <w:rFonts w:eastAsia="黑体"/>
          <w:bCs/>
          <w:sz w:val="32"/>
          <w:szCs w:val="32"/>
          <w:highlight w:val="yellow"/>
        </w:rPr>
      </w:pPr>
      <w:r>
        <w:rPr>
          <w:rFonts w:hint="eastAsia"/>
        </w:rPr>
        <w:br w:type="page"/>
      </w:r>
    </w:p>
    <w:p>
      <w:pPr>
        <w:numPr>
          <w:ilvl w:val="0"/>
          <w:numId w:val="2"/>
        </w:numPr>
        <w:snapToGrid w:val="0"/>
        <w:ind w:firstLine="0" w:firstLineChars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申报主体</w:t>
      </w:r>
      <w:r>
        <w:rPr>
          <w:rFonts w:eastAsia="黑体"/>
          <w:bCs/>
          <w:sz w:val="32"/>
          <w:szCs w:val="32"/>
        </w:rPr>
        <w:t>和</w:t>
      </w:r>
      <w:r>
        <w:rPr>
          <w:rFonts w:hint="eastAsia" w:eastAsia="黑体"/>
          <w:bCs/>
          <w:sz w:val="32"/>
          <w:szCs w:val="32"/>
        </w:rPr>
        <w:t>项目</w:t>
      </w:r>
      <w:r>
        <w:rPr>
          <w:rFonts w:eastAsia="黑体"/>
          <w:bCs/>
          <w:sz w:val="32"/>
          <w:szCs w:val="32"/>
        </w:rPr>
        <w:t>基本信息</w:t>
      </w:r>
    </w:p>
    <w:tbl>
      <w:tblPr>
        <w:tblStyle w:val="9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78"/>
        <w:gridCol w:w="68"/>
        <w:gridCol w:w="895"/>
        <w:gridCol w:w="263"/>
        <w:gridCol w:w="462"/>
        <w:gridCol w:w="895"/>
        <w:gridCol w:w="108"/>
        <w:gridCol w:w="317"/>
        <w:gridCol w:w="61"/>
        <w:gridCol w:w="386"/>
        <w:gridCol w:w="1358"/>
        <w:gridCol w:w="118"/>
        <w:gridCol w:w="126"/>
        <w:gridCol w:w="43"/>
        <w:gridCol w:w="317"/>
        <w:gridCol w:w="917"/>
        <w:gridCol w:w="86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605" w:type="dxa"/>
            <w:gridSpan w:val="1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企业名称</w:t>
            </w:r>
          </w:p>
        </w:tc>
        <w:tc>
          <w:tcPr>
            <w:tcW w:w="7617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统一社会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信用代码</w:t>
            </w:r>
          </w:p>
        </w:tc>
        <w:tc>
          <w:tcPr>
            <w:tcW w:w="3069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48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成立时间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企业性质</w:t>
            </w:r>
          </w:p>
        </w:tc>
        <w:tc>
          <w:tcPr>
            <w:tcW w:w="7617" w:type="dxa"/>
            <w:gridSpan w:val="17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□中央企业     □地方国企     □民营     □三资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企业规模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</w:rPr>
              <w:footnoteReference w:id="0"/>
            </w:r>
          </w:p>
        </w:tc>
        <w:tc>
          <w:tcPr>
            <w:tcW w:w="7617" w:type="dxa"/>
            <w:gridSpan w:val="17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制造类型</w:t>
            </w:r>
          </w:p>
        </w:tc>
        <w:tc>
          <w:tcPr>
            <w:tcW w:w="7617" w:type="dxa"/>
            <w:gridSpan w:val="17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□离散型     □流程型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所属集群</w:t>
            </w:r>
          </w:p>
        </w:tc>
        <w:tc>
          <w:tcPr>
            <w:tcW w:w="269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2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所属产业链</w:t>
            </w:r>
          </w:p>
        </w:tc>
        <w:tc>
          <w:tcPr>
            <w:tcW w:w="280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所属行业</w:t>
            </w:r>
          </w:p>
        </w:tc>
        <w:tc>
          <w:tcPr>
            <w:tcW w:w="761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单位地址</w:t>
            </w:r>
          </w:p>
        </w:tc>
        <w:tc>
          <w:tcPr>
            <w:tcW w:w="7617" w:type="dxa"/>
            <w:gridSpan w:val="17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开户银行</w:t>
            </w:r>
          </w:p>
        </w:tc>
        <w:tc>
          <w:tcPr>
            <w:tcW w:w="1226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65" w:type="dxa"/>
            <w:gridSpan w:val="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银行账号</w:t>
            </w:r>
          </w:p>
        </w:tc>
        <w:tc>
          <w:tcPr>
            <w:tcW w:w="2240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9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信用情况</w:t>
            </w:r>
          </w:p>
        </w:tc>
        <w:tc>
          <w:tcPr>
            <w:tcW w:w="1197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法人代表/负责人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邮箱</w:t>
            </w:r>
          </w:p>
        </w:tc>
        <w:tc>
          <w:tcPr>
            <w:tcW w:w="2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1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近三年发展情况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xx年</w:t>
            </w:r>
          </w:p>
        </w:tc>
        <w:tc>
          <w:tcPr>
            <w:tcW w:w="240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xx年</w:t>
            </w:r>
          </w:p>
        </w:tc>
        <w:tc>
          <w:tcPr>
            <w:tcW w:w="22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资产总额（万元）</w:t>
            </w:r>
          </w:p>
        </w:tc>
        <w:tc>
          <w:tcPr>
            <w:tcW w:w="178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主营业务收入（万元）</w:t>
            </w:r>
          </w:p>
        </w:tc>
        <w:tc>
          <w:tcPr>
            <w:tcW w:w="178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实缴税金（万元）</w:t>
            </w:r>
          </w:p>
        </w:tc>
        <w:tc>
          <w:tcPr>
            <w:tcW w:w="178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利润总额（万元）</w:t>
            </w:r>
          </w:p>
        </w:tc>
        <w:tc>
          <w:tcPr>
            <w:tcW w:w="178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0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智能制造能力成熟度等级</w:t>
            </w:r>
          </w:p>
        </w:tc>
        <w:tc>
          <w:tcPr>
            <w:tcW w:w="6391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□一级  □二级  □三级  □四级  □五级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  <w:szCs w:val="22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两化融合水平</w:t>
            </w:r>
            <w:r>
              <w:rPr>
                <w:rFonts w:ascii="Times New Roman" w:hAnsi="Times New Roman" w:eastAsia="方正仿宋_GBK"/>
                <w:sz w:val="24"/>
              </w:rPr>
              <w:t>等级</w:t>
            </w:r>
          </w:p>
        </w:tc>
        <w:tc>
          <w:tcPr>
            <w:tcW w:w="6391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□一级  □二级  □三级  □四级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  <w:szCs w:val="22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数字化转型成熟度等级</w:t>
            </w:r>
          </w:p>
        </w:tc>
        <w:tc>
          <w:tcPr>
            <w:tcW w:w="6391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□一级  □二级  □三级  □四级  □五级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  <w:szCs w:val="22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中小企业数字化水平</w:t>
            </w:r>
          </w:p>
        </w:tc>
        <w:tc>
          <w:tcPr>
            <w:tcW w:w="6391" w:type="dxa"/>
            <w:gridSpan w:val="14"/>
            <w:vAlign w:val="center"/>
          </w:tcPr>
          <w:p>
            <w:pPr>
              <w:pStyle w:val="3"/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□一级  □二级  □三级  □四级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sz w:val="24"/>
              </w:rPr>
              <w:t>□未</w:t>
            </w:r>
            <w:r>
              <w:rPr>
                <w:rFonts w:hint="eastAsia" w:ascii="Times New Roman" w:hAnsi="Times New Roman" w:eastAsia="方正仿宋_GBK"/>
                <w:sz w:val="24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星级</w:t>
            </w:r>
            <w:r>
              <w:rPr>
                <w:rFonts w:ascii="Times New Roman" w:hAnsi="Times New Roman" w:eastAsia="方正仿宋_GBK"/>
                <w:sz w:val="24"/>
              </w:rPr>
              <w:t>上云企业</w:t>
            </w:r>
            <w:r>
              <w:rPr>
                <w:rFonts w:hint="eastAsia" w:ascii="Times New Roman" w:hAnsi="Times New Roman" w:eastAsia="方正仿宋_GBK"/>
                <w:sz w:val="24"/>
              </w:rPr>
              <w:t>等级</w:t>
            </w:r>
          </w:p>
        </w:tc>
        <w:tc>
          <w:tcPr>
            <w:tcW w:w="6391" w:type="dxa"/>
            <w:gridSpan w:val="14"/>
            <w:vAlign w:val="center"/>
          </w:tcPr>
          <w:p>
            <w:pPr>
              <w:adjustRightInd w:val="0"/>
              <w:snapToGrid w:val="0"/>
              <w:spacing w:after="120"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  <w:szCs w:val="22"/>
              </w:rPr>
              <w:t>□三星  □四星  □五星  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61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是否参加线下免费诊断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是</w:t>
            </w:r>
            <w:r>
              <w:rPr>
                <w:rFonts w:ascii="Times New Roman" w:hAnsi="Times New Roman" w:eastAsia="方正仿宋_GBK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方正仿宋_GBK"/>
                <w:sz w:val="24"/>
              </w:rPr>
              <w:t>否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诊断类别</w:t>
            </w:r>
          </w:p>
        </w:tc>
        <w:tc>
          <w:tcPr>
            <w:tcW w:w="236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□车间类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□工厂类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□数字化应用类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诊断时间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获得智能制造示范工厂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认定情况</w:t>
            </w:r>
          </w:p>
        </w:tc>
        <w:tc>
          <w:tcPr>
            <w:tcW w:w="6391" w:type="dxa"/>
            <w:gridSpan w:val="14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firstLine="960" w:firstLineChars="4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工厂名称：       获评时间：</w:t>
            </w:r>
          </w:p>
          <w:p>
            <w:pPr>
              <w:pStyle w:val="3"/>
              <w:numPr>
                <w:ilvl w:val="0"/>
                <w:numId w:val="3"/>
              </w:numPr>
              <w:adjustRightInd w:val="0"/>
              <w:snapToGrid w:val="0"/>
              <w:spacing w:after="0"/>
              <w:ind w:firstLine="960" w:firstLineChars="400"/>
              <w:jc w:val="lef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工厂名称：       获评时间：</w:t>
            </w:r>
          </w:p>
          <w:p>
            <w:pPr>
              <w:pStyle w:val="3"/>
              <w:ind w:left="840" w:leftChars="400" w:firstLine="1440" w:firstLineChars="600"/>
              <w:jc w:val="lef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企业近三年是否发生过重大、特大安全生产与环境事故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</w:rPr>
              <w:footnoteReference w:id="1"/>
            </w:r>
          </w:p>
        </w:tc>
        <w:tc>
          <w:tcPr>
            <w:tcW w:w="6391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介</w:t>
            </w:r>
          </w:p>
        </w:tc>
        <w:tc>
          <w:tcPr>
            <w:tcW w:w="6391" w:type="dxa"/>
            <w:gridSpan w:val="14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（发展历程、主营业务、市场销售等方面基本情况，不超过1000字）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5" w:type="dxa"/>
            <w:gridSpan w:val="1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7549" w:type="dxa"/>
            <w:gridSpan w:val="1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项目建设地址</w:t>
            </w: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系统建设方案供应商名称</w:t>
            </w: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自建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其他  </w:t>
            </w:r>
            <w:r>
              <w:rPr>
                <w:rFonts w:hint="eastAsia" w:ascii="方正仿宋_GBK" w:hAnsi="方正仿宋_GBK" w:eastAsia="方正仿宋_GBK" w:cs="方正仿宋_GBK"/>
              </w:rPr>
              <w:t>（其他，填写供应商名称，可填写多个）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企业生产的主要产品</w:t>
            </w: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8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供应链上下游关键企业</w:t>
            </w: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8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上游：企业名称、主要产品</w:t>
            </w:r>
          </w:p>
          <w:p>
            <w:pPr>
              <w:snapToGrid w:val="0"/>
              <w:ind w:firstLine="480"/>
              <w:jc w:val="lef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下游：企业名称、主要产品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20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</w:t>
            </w:r>
          </w:p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目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述</w:t>
            </w: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（对项目建设内容、特点、成效进行简要描述，不超过1000字。）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企业满足的环节和场景</w:t>
            </w: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环节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生产维度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计划调度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生产计划优化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车间智能排产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资源动态配置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生产作业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产线柔性配置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精益生产管理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工艺动态优化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先进过程控制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智能协同作业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人机协同制造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网络协同制造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仓储物流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智能仓储   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精准配送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设备管理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在线运行监测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设备故障诊断与预测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设备运行优化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质量管控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智能在线检测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质量精准追溯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产品质量优化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安全管控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安全风险实时监测与应急处置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危险作业自动化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能源管理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能耗数据监测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能效平衡与优化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环保管控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污染监测与管控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碳资产与废弃物管理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工厂建设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工厂数字化设计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数字孪生工厂建设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工业技术软件化应用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数字基础设施集成</w:t>
            </w:r>
          </w:p>
          <w:p>
            <w:pPr>
              <w:pStyle w:val="3"/>
              <w:adjustRightInd w:val="0"/>
              <w:snapToGrid w:val="0"/>
              <w:spacing w:after="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数据治理与流通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产品维度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产品设计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产品数字化研发与设计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虚拟试验与调试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数据驱动产品设计优化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工艺设计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工艺数字化设计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可制造性设计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营销管理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销售驱动业务优化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大规模个性化定制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售后服务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产品远程运维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主动客户服务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数据驱动服务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供应链维度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供应链计划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供应链计划协同优化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产供销一体化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供应链采购与交付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供应链采购动态优化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供应链智能配送与动态优化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供应链服务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供应商数字化管理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供应链风险预警与弹性管控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5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企业建设满足的支撑要素</w:t>
            </w: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装备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网络化装备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智能化装备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网络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现场总线+工业以太网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工业5G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平台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工业IOT平台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工业大数据平台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工业应用开发平台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工业软件和工业APP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应用的工业软件</w:t>
            </w: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研发设计类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□CAD   □CAE   □CAM   □CAPP   □PLM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生产制造类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□MES   □APS   □WMS   □QMS   □LIMS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经营管理类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□ERP   □CRM   □SCM   □BPM   □BI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控制执行类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□DCS   □PLC   □HMI   □SCADA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行业专用类</w:t>
            </w:r>
          </w:p>
        </w:tc>
        <w:tc>
          <w:tcPr>
            <w:tcW w:w="5929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/>
                <w:iCs/>
                <w:sz w:val="24"/>
              </w:rPr>
              <w:t>直接填写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企业形成的新业态新模式</w:t>
            </w: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平台化设计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智能化制造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网络化协同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个性化定制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服务化延伸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数字化管理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企业应用的安全技术</w:t>
            </w:r>
          </w:p>
        </w:tc>
        <w:tc>
          <w:tcPr>
            <w:tcW w:w="754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□防火墙         □工控防火墙     □抗DDOS      □入侵防御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□数据泄漏防护   □防病毒网关     □入侵检测     □漏洞扫描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□工控漏洞扫描   □网络分区分域   □终端安全保护系统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□工控终端安全系统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0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项目建设开始时间</w:t>
            </w:r>
          </w:p>
        </w:tc>
        <w:tc>
          <w:tcPr>
            <w:tcW w:w="2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1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项目建设结束时间</w:t>
            </w: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建设成效</w:t>
            </w: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w w:val="90"/>
                <w:sz w:val="24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4"/>
              </w:rPr>
              <w:t>指标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建设前</w:t>
            </w: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建成后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全员劳动生产率（万元/人）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资源综合利用率（%）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产值成本率（%）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单位产品成本（万元/个）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产品不良率（%）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质量损失率（%）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设备综合效率（%）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库存周转率（%）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供应商准时交付率（%）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订单准时交付率（%）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产品研制周期（天）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人均销售额（万元/人）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单位产值综合能耗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【（标准煤）吨/万元】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单位产值二氧化碳（CO2）排放量（吨/万元）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损失工时事故率（起/小时）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先进制造模式/解决方案面向供应链上下游复制推广的企业数量（家）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关键设备数控化率（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先进过程控制投用率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5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yellow"/>
              </w:rPr>
            </w:pPr>
          </w:p>
        </w:tc>
        <w:tc>
          <w:tcPr>
            <w:tcW w:w="338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bidi="ar"/>
              </w:rPr>
              <w:t>关键设备联网率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lang w:bidi="ar"/>
              </w:rPr>
              <w:t>（%）</w:t>
            </w:r>
          </w:p>
        </w:tc>
        <w:tc>
          <w:tcPr>
            <w:tcW w:w="16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  <w:tc>
          <w:tcPr>
            <w:tcW w:w="25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32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相关附件上传</w:t>
            </w:r>
          </w:p>
        </w:tc>
        <w:tc>
          <w:tcPr>
            <w:tcW w:w="6391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1.企业营业执照复印件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2.智能制造能力成熟度、数字化转型成熟度、中小企业数字化水平或两化融合水平自评估报告</w:t>
            </w:r>
          </w:p>
          <w:p>
            <w:pPr>
              <w:pStyle w:val="3"/>
              <w:adjustRightInd w:val="0"/>
              <w:snapToGrid w:val="0"/>
              <w:spacing w:after="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3.数字化转型贯标证书（含两化融合管理体系贯标、DCMM贯标、数字化转型成熟度贯标、工业互联网平台贯标）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4.近三年企业财务审计报告复印件（须由A级以上会计事务所出具报告，并附二维码），未能提供须附说明并提供财务报表（资产负债表、现金流量表、利润表或损益表）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5.申报单位在标杆企业建设方面取得的知识产权、专利、标准等证明材料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6.信用承诺书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其他证明材料</w:t>
            </w:r>
          </w:p>
        </w:tc>
      </w:tr>
    </w:tbl>
    <w:p>
      <w:pPr>
        <w:ind w:firstLine="0" w:firstLineChars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</w:p>
    <w:p>
      <w:pPr>
        <w:ind w:firstLine="640"/>
        <w:outlineLvl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</w:t>
      </w:r>
      <w:r>
        <w:rPr>
          <w:rFonts w:hint="eastAsia" w:eastAsia="黑体"/>
          <w:bCs/>
          <w:sz w:val="32"/>
          <w:szCs w:val="32"/>
        </w:rPr>
        <w:t>标杆企业</w:t>
      </w:r>
      <w:r>
        <w:rPr>
          <w:rFonts w:eastAsia="黑体"/>
          <w:bCs/>
          <w:sz w:val="32"/>
          <w:szCs w:val="32"/>
        </w:rPr>
        <w:t>总体情况</w:t>
      </w:r>
    </w:p>
    <w:p>
      <w:p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（包括但不限于标杆企业建设背景、基础条件、拟解决的问题、总体规划和建设情况等。）</w:t>
      </w:r>
    </w:p>
    <w:p>
      <w:pPr>
        <w:adjustRightInd w:val="0"/>
        <w:snapToGrid w:val="0"/>
        <w:spacing w:line="540" w:lineRule="exact"/>
        <w:ind w:firstLine="640"/>
        <w:outlineLvl w:val="0"/>
        <w:rPr>
          <w:rFonts w:ascii="方正黑体_GBK" w:eastAsia="方正黑体_GBK"/>
          <w:bCs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/>
        <w:outlineLvl w:val="0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三、标杆企业基础要素建设情况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（一）装备方面（网络化装备、智能化装备应用情况，其中国产化装备的应用情况）。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（二）网络方面（现场总线+工业以太网、工业5G建设情况）。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（三）平台方面（工业IOT平台、工业大数据平台、应用开发平台等建设情况）。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（四）工业软件方面（工业软件应用情况，其中国产化工业软件应用情况）。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（五）安全方面（网络安全、信息安全、数据安全建设情况）。</w:t>
      </w:r>
    </w:p>
    <w:p>
      <w:pPr>
        <w:ind w:firstLine="0" w:firstLineChars="0"/>
      </w:pPr>
    </w:p>
    <w:p>
      <w:pPr>
        <w:ind w:firstLine="640"/>
        <w:jc w:val="left"/>
        <w:outlineLvl w:val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四、对产业链的</w:t>
      </w:r>
      <w:r>
        <w:rPr>
          <w:rFonts w:eastAsia="黑体"/>
          <w:bCs/>
          <w:sz w:val="32"/>
          <w:szCs w:val="32"/>
        </w:rPr>
        <w:t>辐射带动效应情况</w:t>
      </w:r>
    </w:p>
    <w:p>
      <w:pPr>
        <w:ind w:firstLine="64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（对外带动产业链上下游协同发展、带动中小企业发展、带动区域经济发展等。）</w:t>
      </w:r>
    </w:p>
    <w:p>
      <w:pPr>
        <w:ind w:firstLine="0" w:firstLineChars="0"/>
        <w:jc w:val="left"/>
        <w:rPr>
          <w:rFonts w:eastAsia="黑体"/>
          <w:bCs/>
          <w:sz w:val="32"/>
          <w:szCs w:val="32"/>
        </w:rPr>
      </w:pPr>
    </w:p>
    <w:p>
      <w:pPr>
        <w:ind w:firstLine="640"/>
        <w:jc w:val="left"/>
        <w:outlineLvl w:val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五、</w:t>
      </w:r>
      <w:r>
        <w:rPr>
          <w:rFonts w:eastAsia="黑体"/>
          <w:bCs/>
          <w:sz w:val="32"/>
          <w:szCs w:val="32"/>
        </w:rPr>
        <w:t>实施成效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实施成效前后对比（此部分重点阐述已取得的突出成效</w:t>
      </w:r>
      <w:r>
        <w:rPr>
          <w:rFonts w:ascii="Times New Roman" w:hAnsi="Times New Roman" w:eastAsia="方正仿宋_GBK"/>
          <w:sz w:val="32"/>
          <w:szCs w:val="32"/>
        </w:rPr>
        <w:t>，分三个方面描述：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1.形成的新业态新模式；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2.创新方面，如突破的关键技术、装备、软件等；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3.成效方面，实施前后对比描述，如投资回报率、降低成本、劳动生产率、生产效率等。可参考</w:t>
      </w:r>
      <w:r>
        <w:rPr>
          <w:rFonts w:ascii="Times New Roman" w:hAnsi="Times New Roman" w:eastAsia="方正仿宋_GBK"/>
          <w:sz w:val="32"/>
          <w:szCs w:val="32"/>
        </w:rPr>
        <w:t>《江苏省制造业“智改数转网联”典型场景参考指引》中内容及计算方式。</w:t>
      </w:r>
      <w:r>
        <w:rPr>
          <w:rFonts w:ascii="Times New Roman" w:hAnsi="Times New Roman" w:eastAsia="方正仿宋_GBK"/>
          <w:bCs/>
          <w:sz w:val="32"/>
          <w:szCs w:val="32"/>
        </w:rPr>
        <w:t>）</w:t>
      </w:r>
    </w:p>
    <w:p>
      <w:pPr>
        <w:pStyle w:val="3"/>
      </w:pPr>
    </w:p>
    <w:p>
      <w:pPr>
        <w:ind w:firstLine="640"/>
        <w:outlineLvl w:val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六、后续实施计划</w:t>
      </w:r>
    </w:p>
    <w:p>
      <w:pPr>
        <w:ind w:firstLine="640"/>
        <w:rPr>
          <w:rFonts w:ascii="方正仿宋_GBK" w:eastAsia="方正仿宋_GBK"/>
        </w:rPr>
      </w:pPr>
      <w:r>
        <w:rPr>
          <w:rFonts w:hint="eastAsia" w:ascii="方正仿宋_GBK" w:hAnsi="方正仿宋_GB2312" w:eastAsia="方正仿宋_GBK" w:cs="方正仿宋_GB2312"/>
          <w:bCs/>
          <w:sz w:val="32"/>
          <w:szCs w:val="32"/>
        </w:rPr>
        <w:t>（此部分重点阐述下一步建设主要内容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。</w:t>
      </w:r>
      <w:r>
        <w:rPr>
          <w:rFonts w:hint="eastAsia" w:ascii="方正仿宋_GBK" w:hAnsi="方正仿宋_GB2312" w:eastAsia="方正仿宋_GBK" w:cs="方正仿宋_GB2312"/>
          <w:bCs/>
          <w:sz w:val="32"/>
          <w:szCs w:val="32"/>
        </w:rPr>
        <w:t>）</w:t>
      </w:r>
    </w:p>
    <w:p>
      <w:pPr>
        <w:pStyle w:val="3"/>
      </w:pPr>
    </w:p>
    <w:p>
      <w:pPr>
        <w:ind w:left="420" w:leftChars="200" w:firstLine="320" w:firstLineChars="100"/>
        <w:outlineLvl w:val="0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七、建设亮点</w:t>
      </w:r>
    </w:p>
    <w:p>
      <w:pPr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（总结阐述，不超过500字。）</w:t>
      </w:r>
    </w:p>
    <w:p>
      <w:pPr>
        <w:pStyle w:val="3"/>
      </w:pP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  <w:sectPr>
          <w:headerReference r:id="rId11" w:type="default"/>
          <w:pgSz w:w="11906" w:h="16838"/>
          <w:pgMar w:top="1814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outlineLvl w:val="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方正黑体_GBK"/>
          <w:bCs/>
          <w:sz w:val="32"/>
          <w:szCs w:val="32"/>
        </w:rPr>
        <w:t>5-1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t>2024年省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“智改数转网联”</w:t>
      </w: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t>示范企业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申报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信用承诺书</w:t>
      </w:r>
    </w:p>
    <w:tbl>
      <w:tblPr>
        <w:tblStyle w:val="9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449"/>
        <w:gridCol w:w="711"/>
        <w:gridCol w:w="1166"/>
        <w:gridCol w:w="854"/>
        <w:gridCol w:w="538"/>
        <w:gridCol w:w="1251"/>
        <w:gridCol w:w="1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right="-53" w:rightChars="-25"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申报单位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统一社会信用代码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>所在地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责任人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781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本单位近三年信用状况良好，无严重失信行为。</w:t>
            </w:r>
          </w:p>
          <w:p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申报的所有材料均依据相关项目申报要求，据实提供。</w:t>
            </w:r>
          </w:p>
          <w:p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自觉接受财政、工信、审计、纪检等部门的监督检查。</w:t>
            </w:r>
          </w:p>
          <w:p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近三年未发生重大及以上安全、环保等事故。</w:t>
            </w:r>
          </w:p>
          <w:p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杜绝社会中介机构包装项目。</w:t>
            </w:r>
          </w:p>
          <w:p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如违背以上承诺，愿意承担相关责任，同意有关主管部门将相关失信信息计入公共信用信息系统。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申报责任人（签名）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单位责任人（签名）      （公章）</w:t>
            </w:r>
          </w:p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  <w:sectPr>
          <w:pgSz w:w="11906" w:h="16838"/>
          <w:pgMar w:top="1814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黑体"/>
          <w:bCs/>
          <w:sz w:val="32"/>
          <w:szCs w:val="32"/>
        </w:rPr>
        <w:t>5-</w:t>
      </w:r>
      <w:r>
        <w:rPr>
          <w:rFonts w:hint="eastAsia" w:ascii="Times New Roman" w:hAnsi="Times New Roman" w:eastAsia="黑体"/>
          <w:bCs/>
          <w:sz w:val="32"/>
          <w:szCs w:val="32"/>
        </w:rPr>
        <w:t>2</w:t>
      </w:r>
    </w:p>
    <w:p>
      <w:pPr>
        <w:spacing w:after="156" w:afterLines="50" w:line="240" w:lineRule="auto"/>
        <w:ind w:firstLine="0" w:firstLineChars="0"/>
        <w:jc w:val="center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场景实例</w:t>
      </w:r>
      <w:r>
        <w:rPr>
          <w:rFonts w:ascii="Times New Roman" w:hAnsi="Times New Roman" w:eastAsia="黑体"/>
          <w:bCs/>
          <w:sz w:val="32"/>
          <w:szCs w:val="32"/>
        </w:rPr>
        <w:t>描述</w:t>
      </w:r>
    </w:p>
    <w:tbl>
      <w:tblPr>
        <w:tblStyle w:val="9"/>
        <w:tblW w:w="15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38"/>
        <w:gridCol w:w="810"/>
        <w:gridCol w:w="1035"/>
        <w:gridCol w:w="1219"/>
        <w:gridCol w:w="1216"/>
        <w:gridCol w:w="3127"/>
        <w:gridCol w:w="1505"/>
        <w:gridCol w:w="1532"/>
        <w:gridCol w:w="1462"/>
        <w:gridCol w:w="2357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4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环节名称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场景名称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场景实例</w:t>
            </w:r>
            <w:r>
              <w:rPr>
                <w:rFonts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场景实例</w:t>
            </w:r>
            <w:r>
              <w:rPr>
                <w:rFonts w:ascii="Times New Roman" w:hAnsi="Times New Roman" w:eastAsia="仿宋_GB2312"/>
                <w:b/>
                <w:sz w:val="24"/>
              </w:rPr>
              <w:t>描述（结合要素条件进行描述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，可配图</w:t>
            </w:r>
            <w:r>
              <w:rPr>
                <w:rFonts w:ascii="Times New Roman" w:hAnsi="Times New Roman" w:eastAsia="仿宋_GB2312"/>
                <w:b/>
                <w:sz w:val="24"/>
              </w:rPr>
              <w:t>）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解决的痛点问题描述（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字以内）</w:t>
            </w:r>
          </w:p>
        </w:tc>
        <w:tc>
          <w:tcPr>
            <w:tcW w:w="312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采用的技术方案（包括供应商）（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字以内，可以配图）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保障要素（如人、管理机制、组织标准、培训等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字以内，选填）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已</w:t>
            </w:r>
            <w:r>
              <w:rPr>
                <w:rFonts w:ascii="Times New Roman" w:hAnsi="Times New Roman" w:eastAsia="仿宋_GB2312"/>
                <w:b/>
                <w:sz w:val="24"/>
              </w:rPr>
              <w:t>实施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成效</w:t>
            </w:r>
            <w:r>
              <w:rPr>
                <w:rFonts w:ascii="Times New Roman" w:hAnsi="Times New Roman" w:eastAsia="仿宋_GB2312"/>
                <w:b/>
                <w:sz w:val="24"/>
              </w:rPr>
              <w:t>（最好通过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量化</w:t>
            </w:r>
            <w:r>
              <w:rPr>
                <w:rFonts w:ascii="Times New Roman" w:hAnsi="Times New Roman" w:eastAsia="仿宋_GB2312"/>
                <w:b/>
                <w:sz w:val="24"/>
              </w:rPr>
              <w:t>指标描述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字以内）</w:t>
            </w: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其他（如对于其他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工厂</w:t>
            </w:r>
            <w:r>
              <w:rPr>
                <w:rFonts w:ascii="Times New Roman" w:hAnsi="Times New Roman" w:eastAsia="仿宋_GB2312"/>
                <w:b/>
                <w:sz w:val="24"/>
              </w:rPr>
              <w:t>的带动效应等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，1000</w:t>
            </w:r>
            <w:r>
              <w:rPr>
                <w:rFonts w:ascii="Times New Roman" w:hAnsi="Times New Roman" w:eastAsia="仿宋_GB2312"/>
                <w:b/>
                <w:sz w:val="24"/>
              </w:rPr>
              <w:t>字以内，选填）</w:t>
            </w:r>
          </w:p>
        </w:tc>
        <w:tc>
          <w:tcPr>
            <w:tcW w:w="235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经济性和可推广性</w:t>
            </w: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49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示例</w:t>
            </w:r>
          </w:p>
        </w:tc>
        <w:tc>
          <w:tcPr>
            <w:tcW w:w="43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生产作业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人机协同制造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多机协同的发动机壳体柔性加工与检测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针对发动机壳体加工，搭建多台五轴机床+多台机器人组成柔性加工单元。</w:t>
            </w:r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解决复杂壳体加工效率低、质量不高等突出问题。</w:t>
            </w:r>
          </w:p>
        </w:tc>
        <w:tc>
          <w:tcPr>
            <w:tcW w:w="3127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编制集团发动机壳体加工标准，并进行标准宣贯。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建设完成后，目前操作人员已从5人减少至2人，加工效率提升了30%，产品不良品率降低了10%。</w:t>
            </w: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进行智能化改造后，整个工厂的产能提升了10%，经济效益明显。</w:t>
            </w:r>
          </w:p>
        </w:tc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该场景实例总计花费500万元，但每年为公司节省超过200万，并且大幅提高产品质量，使得公司竞争力大幅提升。同时该场景实例采用的均是通用设备，定制化开发投入小，适合在行业进行推广应用。</w:t>
            </w: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</w:rPr>
            </w:pPr>
          </w:p>
        </w:tc>
      </w:tr>
    </w:tbl>
    <w:p>
      <w:pPr>
        <w:spacing w:after="156" w:afterLines="50"/>
        <w:ind w:firstLine="640"/>
        <w:rPr>
          <w:rFonts w:eastAsia="黑体"/>
          <w:bCs/>
          <w:sz w:val="32"/>
          <w:szCs w:val="32"/>
        </w:rPr>
        <w:sectPr>
          <w:pgSz w:w="16838" w:h="11906" w:orient="landscape"/>
          <w:pgMar w:top="1814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黑体"/>
          <w:bCs/>
          <w:sz w:val="32"/>
          <w:szCs w:val="32"/>
        </w:rPr>
        <w:t>5-</w:t>
      </w:r>
      <w:r>
        <w:rPr>
          <w:rFonts w:hint="eastAsia" w:ascii="Times New Roman" w:hAnsi="Times New Roman" w:eastAsia="黑体"/>
          <w:bCs/>
          <w:sz w:val="32"/>
          <w:szCs w:val="32"/>
        </w:rPr>
        <w:t>3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场景实例</w:t>
      </w:r>
      <w:r>
        <w:rPr>
          <w:rFonts w:ascii="Times New Roman" w:hAnsi="Times New Roman" w:eastAsia="黑体"/>
          <w:bCs/>
          <w:sz w:val="32"/>
          <w:szCs w:val="32"/>
        </w:rPr>
        <w:t>采用的关键装备、软件</w:t>
      </w:r>
      <w:r>
        <w:rPr>
          <w:rFonts w:hint="eastAsia" w:ascii="Times New Roman" w:hAnsi="Times New Roman" w:eastAsia="黑体"/>
          <w:bCs/>
          <w:sz w:val="32"/>
          <w:szCs w:val="32"/>
        </w:rPr>
        <w:t>、工艺、</w:t>
      </w:r>
      <w:r>
        <w:rPr>
          <w:rFonts w:ascii="Times New Roman" w:hAnsi="Times New Roman" w:eastAsia="黑体"/>
          <w:bCs/>
          <w:sz w:val="32"/>
          <w:szCs w:val="32"/>
        </w:rPr>
        <w:t>技术情况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1220"/>
        <w:gridCol w:w="1853"/>
        <w:gridCol w:w="1484"/>
        <w:gridCol w:w="1691"/>
        <w:gridCol w:w="1173"/>
        <w:gridCol w:w="1465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717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场景实例名称（与上面表格对应）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关键装备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种类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18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规格/型号</w:t>
            </w:r>
          </w:p>
        </w:tc>
        <w:tc>
          <w:tcPr>
            <w:tcW w:w="14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供应商</w:t>
            </w:r>
          </w:p>
        </w:tc>
        <w:tc>
          <w:tcPr>
            <w:tcW w:w="16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供应商属地</w:t>
            </w:r>
          </w:p>
        </w:tc>
        <w:tc>
          <w:tcPr>
            <w:tcW w:w="117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数量</w:t>
            </w:r>
          </w:p>
        </w:tc>
        <w:tc>
          <w:tcPr>
            <w:tcW w:w="14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单台设备价格（万元）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（在系统中选择高档数控机床与工业机器人、增材制造装备、智能传感与控制装备、智能检测与装配装备、智能物流与仓储装备、行业成套装备，可填写多个）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after="120"/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120"/>
              <w:ind w:firstLine="0" w:firstLineChars="0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after="120"/>
              <w:ind w:firstLine="42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after="120"/>
              <w:ind w:firstLine="42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9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软件种类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18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规格/型号</w:t>
            </w:r>
          </w:p>
        </w:tc>
        <w:tc>
          <w:tcPr>
            <w:tcW w:w="14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供应商</w:t>
            </w:r>
          </w:p>
        </w:tc>
        <w:tc>
          <w:tcPr>
            <w:tcW w:w="16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供应商属地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单套软件价格（万元）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工艺名称</w:t>
            </w:r>
          </w:p>
        </w:tc>
        <w:tc>
          <w:tcPr>
            <w:tcW w:w="88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应用描述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（可填写多个）</w:t>
            </w:r>
          </w:p>
        </w:tc>
        <w:tc>
          <w:tcPr>
            <w:tcW w:w="88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技术名称</w:t>
            </w:r>
          </w:p>
        </w:tc>
        <w:tc>
          <w:tcPr>
            <w:tcW w:w="88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应用描述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03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（可填写多个）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i/>
                <w:iCs/>
                <w:sz w:val="20"/>
                <w:szCs w:val="20"/>
              </w:rPr>
              <w:t>重点聚焦人工智能、大数据、云计算、区块链、AR/VR等技术</w:t>
            </w:r>
          </w:p>
        </w:tc>
        <w:tc>
          <w:tcPr>
            <w:tcW w:w="88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after="156" w:afterLines="50" w:line="240" w:lineRule="auto"/>
        <w:ind w:firstLine="0" w:firstLineChars="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黑体"/>
          <w:bCs/>
          <w:sz w:val="32"/>
          <w:szCs w:val="32"/>
        </w:rPr>
        <w:t>5-</w:t>
      </w:r>
      <w:r>
        <w:rPr>
          <w:rFonts w:hint="eastAsia" w:ascii="Times New Roman" w:hAnsi="Times New Roman" w:eastAsia="黑体"/>
          <w:bCs/>
          <w:sz w:val="32"/>
          <w:szCs w:val="32"/>
        </w:rPr>
        <w:t>4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企业</w:t>
      </w:r>
      <w:r>
        <w:rPr>
          <w:rFonts w:ascii="Times New Roman" w:hAnsi="Times New Roman" w:eastAsia="黑体"/>
          <w:bCs/>
          <w:sz w:val="32"/>
          <w:szCs w:val="32"/>
        </w:rPr>
        <w:t>突破的关键技术清单（选填）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bookmarkStart w:id="0" w:name="_Hlk86785523"/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技术名称</w:t>
            </w:r>
          </w:p>
        </w:tc>
        <w:tc>
          <w:tcPr>
            <w:tcW w:w="73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关键参数（两到三个核心参数）</w:t>
            </w:r>
          </w:p>
        </w:tc>
        <w:tc>
          <w:tcPr>
            <w:tcW w:w="17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bookmarkEnd w:id="0"/>
    </w:tbl>
    <w:p>
      <w:pPr>
        <w:ind w:firstLine="640"/>
        <w:jc w:val="left"/>
        <w:rPr>
          <w:rFonts w:eastAsia="黑体"/>
          <w:bCs/>
          <w:sz w:val="32"/>
          <w:szCs w:val="32"/>
        </w:rPr>
        <w:sectPr>
          <w:headerReference r:id="rId12" w:type="default"/>
          <w:pgSz w:w="16838" w:h="11906" w:orient="landscape"/>
          <w:pgMar w:top="1814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黑体"/>
          <w:bCs/>
          <w:sz w:val="32"/>
          <w:szCs w:val="32"/>
        </w:rPr>
        <w:t>5-</w:t>
      </w:r>
      <w:r>
        <w:rPr>
          <w:rFonts w:hint="eastAsia" w:ascii="Times New Roman" w:hAnsi="Times New Roman" w:eastAsia="黑体"/>
          <w:bCs/>
          <w:sz w:val="32"/>
          <w:szCs w:val="32"/>
        </w:rPr>
        <w:t>5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企业</w:t>
      </w:r>
      <w:r>
        <w:rPr>
          <w:rFonts w:ascii="Times New Roman" w:hAnsi="Times New Roman" w:eastAsia="黑体"/>
          <w:bCs/>
          <w:sz w:val="32"/>
          <w:szCs w:val="32"/>
        </w:rPr>
        <w:t>突破的关键装备清单（选填）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bookmarkStart w:id="1" w:name="_Hlk86785612"/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装备</w:t>
            </w:r>
            <w:r>
              <w:rPr>
                <w:rFonts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73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关键参数（两到三个核心参数）</w:t>
            </w:r>
          </w:p>
        </w:tc>
        <w:tc>
          <w:tcPr>
            <w:tcW w:w="17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bookmarkEnd w:id="1"/>
    </w:tbl>
    <w:p>
      <w:pPr>
        <w:spacing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</w:p>
    <w:p>
      <w:pPr>
        <w:ind w:firstLine="420"/>
        <w:sectPr>
          <w:headerReference r:id="rId13" w:type="default"/>
          <w:pgSz w:w="16838" w:h="11906" w:orient="landscape"/>
          <w:pgMar w:top="1814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黑体"/>
          <w:bCs/>
          <w:sz w:val="32"/>
          <w:szCs w:val="32"/>
        </w:rPr>
        <w:t>5-</w:t>
      </w:r>
      <w:r>
        <w:rPr>
          <w:rFonts w:hint="eastAsia" w:ascii="Times New Roman" w:hAnsi="Times New Roman" w:eastAsia="黑体"/>
          <w:bCs/>
          <w:sz w:val="32"/>
          <w:szCs w:val="32"/>
        </w:rPr>
        <w:t>6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企业</w:t>
      </w:r>
      <w:r>
        <w:rPr>
          <w:rFonts w:ascii="Times New Roman" w:hAnsi="Times New Roman" w:eastAsia="黑体"/>
          <w:bCs/>
          <w:sz w:val="32"/>
          <w:szCs w:val="32"/>
        </w:rPr>
        <w:t>突破的关键软件/系统清单（选填）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软件/系统</w:t>
            </w:r>
            <w:r>
              <w:rPr>
                <w:rFonts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73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关键参数（两到三个核心参数）</w:t>
            </w:r>
          </w:p>
        </w:tc>
        <w:tc>
          <w:tcPr>
            <w:tcW w:w="17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685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371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黑体"/>
          <w:bCs/>
          <w:sz w:val="32"/>
          <w:szCs w:val="32"/>
        </w:rPr>
      </w:pPr>
    </w:p>
    <w:p>
      <w:pPr>
        <w:ind w:firstLine="420"/>
        <w:sectPr>
          <w:headerReference r:id="rId14" w:type="default"/>
          <w:pgSz w:w="16838" w:h="11906" w:orient="landscape"/>
          <w:pgMar w:top="1814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黑体"/>
          <w:bCs/>
          <w:sz w:val="32"/>
          <w:szCs w:val="32"/>
        </w:rPr>
        <w:t>5-</w:t>
      </w:r>
      <w:r>
        <w:rPr>
          <w:rFonts w:hint="eastAsia" w:ascii="Times New Roman" w:hAnsi="Times New Roman" w:eastAsia="黑体"/>
          <w:bCs/>
          <w:sz w:val="32"/>
          <w:szCs w:val="32"/>
        </w:rPr>
        <w:t>7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项目</w:t>
      </w:r>
      <w:r>
        <w:rPr>
          <w:rFonts w:ascii="Times New Roman" w:hAnsi="Times New Roman" w:eastAsia="黑体"/>
          <w:bCs/>
          <w:sz w:val="32"/>
          <w:szCs w:val="32"/>
        </w:rPr>
        <w:t>建设过程中形成的标准清单（选填）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394"/>
        <w:gridCol w:w="1843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bookmarkStart w:id="2" w:name="_Hlk86786321"/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标准名称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标准类型（选填国标、行标、团标、企标）</w:t>
            </w:r>
          </w:p>
        </w:tc>
        <w:tc>
          <w:tcPr>
            <w:tcW w:w="19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标准状态（选填已发布、草案）</w:t>
            </w:r>
          </w:p>
        </w:tc>
        <w:tc>
          <w:tcPr>
            <w:tcW w:w="2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标准号</w:t>
            </w: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bookmarkEnd w:id="2"/>
    </w:tbl>
    <w:p>
      <w:pPr>
        <w:ind w:firstLine="640"/>
        <w:rPr>
          <w:rFonts w:eastAsia="方正小标宋_GBK"/>
          <w:bCs/>
          <w:sz w:val="32"/>
          <w:szCs w:val="32"/>
        </w:rPr>
        <w:sectPr>
          <w:headerReference r:id="rId15" w:type="default"/>
          <w:pgSz w:w="16838" w:h="11906" w:orient="landscape"/>
          <w:pgMar w:top="1814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 w:line="240" w:lineRule="auto"/>
        <w:ind w:firstLine="0" w:firstLineChars="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黑体"/>
          <w:bCs/>
          <w:sz w:val="32"/>
          <w:szCs w:val="32"/>
        </w:rPr>
        <w:t>5-</w:t>
      </w:r>
      <w:r>
        <w:rPr>
          <w:rFonts w:hint="eastAsia" w:ascii="Times New Roman" w:hAnsi="Times New Roman" w:eastAsia="黑体"/>
          <w:bCs/>
          <w:sz w:val="32"/>
          <w:szCs w:val="32"/>
        </w:rPr>
        <w:t>8</w:t>
      </w:r>
    </w:p>
    <w:p>
      <w:pPr>
        <w:spacing w:after="156" w:afterLines="50" w:line="240" w:lineRule="auto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项目</w:t>
      </w:r>
      <w:r>
        <w:rPr>
          <w:rFonts w:ascii="Times New Roman" w:hAnsi="Times New Roman" w:eastAsia="黑体"/>
          <w:bCs/>
          <w:sz w:val="32"/>
          <w:szCs w:val="32"/>
        </w:rPr>
        <w:t>建设过程中形成的专利清单（选填）</w:t>
      </w:r>
    </w:p>
    <w:tbl>
      <w:tblPr>
        <w:tblStyle w:val="9"/>
        <w:tblW w:w="13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394"/>
        <w:gridCol w:w="1843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专利名称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专利类型（选填发明、实用新型、外观、软著）</w:t>
            </w:r>
          </w:p>
        </w:tc>
        <w:tc>
          <w:tcPr>
            <w:tcW w:w="19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专利状态（选填已发布、审查中）</w:t>
            </w:r>
          </w:p>
        </w:tc>
        <w:tc>
          <w:tcPr>
            <w:tcW w:w="2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专利号</w:t>
            </w: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6" w:type="default"/>
      <w:pgSz w:w="16838" w:h="11906" w:orient="landscape"/>
      <w:pgMar w:top="1814" w:right="1531" w:bottom="1984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B8647-9370-4C69-A6FF-0332DA3475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90C132-23F6-4FB8-AEED-A97E891AF62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4A607C5-C4F9-4626-867E-77AF0FEEB74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FF4DCF0-B404-4722-B7EB-732D59389BA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D6ABB80-C0D6-4FB5-A2BE-1F361EC4160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350B8F1-3CCF-4E5A-A9ED-FD9820BB14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BEFF3D6-0066-424F-877D-DFF7F9DAD80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4F7118BE-5085-4D2E-AB05-EE7C31CDAD6C}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9" w:fontKey="{4EA87BE5-ADFA-428C-A099-B675F9C6EE8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360" w:lineRule="auto"/>
        <w:ind w:firstLine="420"/>
      </w:pPr>
      <w:r>
        <w:separator/>
      </w:r>
    </w:p>
  </w:footnote>
  <w:footnote w:type="continuationSeparator" w:id="5">
    <w:p>
      <w:pPr>
        <w:spacing w:line="360" w:lineRule="auto"/>
        <w:ind w:firstLine="420"/>
      </w:pPr>
      <w:r>
        <w:continuationSeparator/>
      </w:r>
    </w:p>
  </w:footnote>
  <w:footnote w:id="0">
    <w:p>
      <w:pPr>
        <w:pStyle w:val="8"/>
        <w:adjustRightInd w:val="0"/>
        <w:spacing w:line="240" w:lineRule="auto"/>
        <w:ind w:firstLine="0" w:firstLineChars="0"/>
        <w:rPr>
          <w:rFonts w:ascii="Times New Roman" w:hAnsi="Times New Roman" w:cs="Times New Roman"/>
          <w:sz w:val="13"/>
          <w:szCs w:val="13"/>
        </w:rPr>
      </w:pPr>
      <w:r>
        <w:rPr>
          <w:rStyle w:val="12"/>
          <w:rFonts w:ascii="Times New Roman" w:hAnsi="Times New Roman" w:cs="Times New Roman"/>
          <w:sz w:val="15"/>
          <w:szCs w:val="15"/>
        </w:rPr>
        <w:footnoteRef/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3"/>
          <w:szCs w:val="13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8"/>
        <w:adjustRightInd w:val="0"/>
        <w:spacing w:line="240" w:lineRule="auto"/>
        <w:ind w:firstLine="0" w:firstLineChars="0"/>
        <w:rPr>
          <w:rFonts w:ascii="Times New Roman" w:hAnsi="Times New Roman" w:cs="Times New Roman"/>
          <w:sz w:val="13"/>
          <w:szCs w:val="13"/>
        </w:rPr>
      </w:pPr>
      <w:r>
        <w:rPr>
          <w:rFonts w:hint="eastAsia"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  <w:sz w:val="13"/>
          <w:szCs w:val="13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sz w:val="13"/>
          <w:szCs w:val="13"/>
        </w:rPr>
        <w:t>1</w:t>
      </w:r>
      <w:r>
        <w:rPr>
          <w:rFonts w:ascii="Times New Roman" w:hAnsi="Times New Roman" w:cs="Times New Roman"/>
          <w:sz w:val="13"/>
          <w:szCs w:val="13"/>
        </w:rPr>
        <w:t>第一条、第二条。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360"/>
      <w:jc w:val="center"/>
      <w:rPr>
        <w:rFonts w:ascii="Times New Roman" w:hAnsi="Times New Roman"/>
        <w:sz w:val="18"/>
        <w:szCs w:val="1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69E2E"/>
    <w:multiLevelType w:val="singleLevel"/>
    <w:tmpl w:val="F8869E2E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312E5CC0"/>
    <w:multiLevelType w:val="multilevel"/>
    <w:tmpl w:val="312E5CC0"/>
    <w:lvl w:ilvl="0" w:tentative="0">
      <w:start w:val="1"/>
      <w:numFmt w:val="decimal"/>
      <w:pStyle w:val="2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A8BE0D1"/>
    <w:multiLevelType w:val="singleLevel"/>
    <w:tmpl w:val="4A8BE0D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3">
    <w:nsid w:val="52A4209D"/>
    <w:multiLevelType w:val="singleLevel"/>
    <w:tmpl w:val="52A420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jZlY2Y1Njc0ZmQ0ZDFmMGY4YjcwMzU1Nzk3OWEifQ=="/>
  </w:docVars>
  <w:rsids>
    <w:rsidRoot w:val="00172A27"/>
    <w:rsid w:val="00036AC8"/>
    <w:rsid w:val="00050B3F"/>
    <w:rsid w:val="0006747B"/>
    <w:rsid w:val="000969F4"/>
    <w:rsid w:val="000B5B20"/>
    <w:rsid w:val="00101AEF"/>
    <w:rsid w:val="0011272E"/>
    <w:rsid w:val="00116717"/>
    <w:rsid w:val="001415BA"/>
    <w:rsid w:val="00171FDC"/>
    <w:rsid w:val="00172A27"/>
    <w:rsid w:val="0018332A"/>
    <w:rsid w:val="00197F55"/>
    <w:rsid w:val="001A78D6"/>
    <w:rsid w:val="001E5E67"/>
    <w:rsid w:val="00205914"/>
    <w:rsid w:val="0021505C"/>
    <w:rsid w:val="00241099"/>
    <w:rsid w:val="002433E4"/>
    <w:rsid w:val="00247DDE"/>
    <w:rsid w:val="002532D2"/>
    <w:rsid w:val="00255AE6"/>
    <w:rsid w:val="002568F5"/>
    <w:rsid w:val="002674D9"/>
    <w:rsid w:val="00287720"/>
    <w:rsid w:val="00291C5D"/>
    <w:rsid w:val="002B2BEE"/>
    <w:rsid w:val="002D26BB"/>
    <w:rsid w:val="002D4525"/>
    <w:rsid w:val="002D53C6"/>
    <w:rsid w:val="003009F3"/>
    <w:rsid w:val="00307A2A"/>
    <w:rsid w:val="00316265"/>
    <w:rsid w:val="00380DD8"/>
    <w:rsid w:val="003B0C01"/>
    <w:rsid w:val="003D4142"/>
    <w:rsid w:val="003D4BF3"/>
    <w:rsid w:val="003E4A10"/>
    <w:rsid w:val="00462F4D"/>
    <w:rsid w:val="004736F4"/>
    <w:rsid w:val="00473B01"/>
    <w:rsid w:val="00481DC1"/>
    <w:rsid w:val="004A6CA2"/>
    <w:rsid w:val="004A7C24"/>
    <w:rsid w:val="004F6E27"/>
    <w:rsid w:val="005065B7"/>
    <w:rsid w:val="00556197"/>
    <w:rsid w:val="005B3795"/>
    <w:rsid w:val="005E23AA"/>
    <w:rsid w:val="00613716"/>
    <w:rsid w:val="006229E2"/>
    <w:rsid w:val="00631A07"/>
    <w:rsid w:val="00633527"/>
    <w:rsid w:val="00651587"/>
    <w:rsid w:val="00676546"/>
    <w:rsid w:val="0068208E"/>
    <w:rsid w:val="00683DAA"/>
    <w:rsid w:val="00686EA4"/>
    <w:rsid w:val="006958CB"/>
    <w:rsid w:val="006A26C5"/>
    <w:rsid w:val="006A3FB9"/>
    <w:rsid w:val="006D7A5F"/>
    <w:rsid w:val="006E19EC"/>
    <w:rsid w:val="007238C6"/>
    <w:rsid w:val="00742F47"/>
    <w:rsid w:val="007735BF"/>
    <w:rsid w:val="007B1B25"/>
    <w:rsid w:val="007B3300"/>
    <w:rsid w:val="007B4F33"/>
    <w:rsid w:val="007F7314"/>
    <w:rsid w:val="00845767"/>
    <w:rsid w:val="008738F3"/>
    <w:rsid w:val="00873A6D"/>
    <w:rsid w:val="008B532C"/>
    <w:rsid w:val="008B6717"/>
    <w:rsid w:val="008C74CB"/>
    <w:rsid w:val="008E535C"/>
    <w:rsid w:val="00915678"/>
    <w:rsid w:val="00926F42"/>
    <w:rsid w:val="00936B2F"/>
    <w:rsid w:val="0096640A"/>
    <w:rsid w:val="00986B02"/>
    <w:rsid w:val="009921F0"/>
    <w:rsid w:val="009934A9"/>
    <w:rsid w:val="009A2A50"/>
    <w:rsid w:val="009B4614"/>
    <w:rsid w:val="009C004B"/>
    <w:rsid w:val="009E3A70"/>
    <w:rsid w:val="00A03D33"/>
    <w:rsid w:val="00A36A24"/>
    <w:rsid w:val="00A46AC9"/>
    <w:rsid w:val="00AD4809"/>
    <w:rsid w:val="00AE7929"/>
    <w:rsid w:val="00B3339D"/>
    <w:rsid w:val="00B443E6"/>
    <w:rsid w:val="00B811DF"/>
    <w:rsid w:val="00BC7F76"/>
    <w:rsid w:val="00BD0A95"/>
    <w:rsid w:val="00BD3C6E"/>
    <w:rsid w:val="00BE5E72"/>
    <w:rsid w:val="00BF4BB7"/>
    <w:rsid w:val="00C115C8"/>
    <w:rsid w:val="00C45919"/>
    <w:rsid w:val="00C771FE"/>
    <w:rsid w:val="00C778A6"/>
    <w:rsid w:val="00CB5CE0"/>
    <w:rsid w:val="00CF0833"/>
    <w:rsid w:val="00D11D0B"/>
    <w:rsid w:val="00D21B79"/>
    <w:rsid w:val="00D7215E"/>
    <w:rsid w:val="00D94FD3"/>
    <w:rsid w:val="00DA6F57"/>
    <w:rsid w:val="00DB6A14"/>
    <w:rsid w:val="00DC0CEF"/>
    <w:rsid w:val="00DC4050"/>
    <w:rsid w:val="00E02C87"/>
    <w:rsid w:val="00E02E73"/>
    <w:rsid w:val="00E07AAD"/>
    <w:rsid w:val="00E56026"/>
    <w:rsid w:val="00E606D0"/>
    <w:rsid w:val="00E66425"/>
    <w:rsid w:val="00E74DD7"/>
    <w:rsid w:val="00E777FF"/>
    <w:rsid w:val="00EB443C"/>
    <w:rsid w:val="00ED0253"/>
    <w:rsid w:val="00EE21D7"/>
    <w:rsid w:val="00EF31A4"/>
    <w:rsid w:val="00F16113"/>
    <w:rsid w:val="00F37844"/>
    <w:rsid w:val="00F57D24"/>
    <w:rsid w:val="00F751CA"/>
    <w:rsid w:val="00F9378B"/>
    <w:rsid w:val="00FA2D52"/>
    <w:rsid w:val="00FA5026"/>
    <w:rsid w:val="00FA716F"/>
    <w:rsid w:val="00FC6485"/>
    <w:rsid w:val="00FE5A58"/>
    <w:rsid w:val="010166D5"/>
    <w:rsid w:val="012119E5"/>
    <w:rsid w:val="01433C3D"/>
    <w:rsid w:val="01435F7B"/>
    <w:rsid w:val="014503B1"/>
    <w:rsid w:val="01521C8D"/>
    <w:rsid w:val="01913B30"/>
    <w:rsid w:val="01917270"/>
    <w:rsid w:val="01A96691"/>
    <w:rsid w:val="01B65115"/>
    <w:rsid w:val="01CE68C1"/>
    <w:rsid w:val="02163264"/>
    <w:rsid w:val="022B40C9"/>
    <w:rsid w:val="02725EC3"/>
    <w:rsid w:val="02BE14AE"/>
    <w:rsid w:val="02C60B85"/>
    <w:rsid w:val="02F12102"/>
    <w:rsid w:val="034777DD"/>
    <w:rsid w:val="03875D9C"/>
    <w:rsid w:val="03883C18"/>
    <w:rsid w:val="038A1340"/>
    <w:rsid w:val="03A72764"/>
    <w:rsid w:val="03AD5E0D"/>
    <w:rsid w:val="03AF5275"/>
    <w:rsid w:val="03B16E78"/>
    <w:rsid w:val="03EA1E65"/>
    <w:rsid w:val="03FE7DAC"/>
    <w:rsid w:val="042B574A"/>
    <w:rsid w:val="047226C6"/>
    <w:rsid w:val="04AF4BE9"/>
    <w:rsid w:val="04E22118"/>
    <w:rsid w:val="05447848"/>
    <w:rsid w:val="055C406C"/>
    <w:rsid w:val="058623C8"/>
    <w:rsid w:val="059D0635"/>
    <w:rsid w:val="05AA5EAB"/>
    <w:rsid w:val="05D55A30"/>
    <w:rsid w:val="060B27D9"/>
    <w:rsid w:val="060E5E87"/>
    <w:rsid w:val="062178BB"/>
    <w:rsid w:val="06311FA6"/>
    <w:rsid w:val="065A1D10"/>
    <w:rsid w:val="065E2052"/>
    <w:rsid w:val="06677F89"/>
    <w:rsid w:val="067D5B44"/>
    <w:rsid w:val="069C28F6"/>
    <w:rsid w:val="072F582E"/>
    <w:rsid w:val="073D0F14"/>
    <w:rsid w:val="07450740"/>
    <w:rsid w:val="07766D28"/>
    <w:rsid w:val="078A4E87"/>
    <w:rsid w:val="07A930F0"/>
    <w:rsid w:val="07CE439B"/>
    <w:rsid w:val="07E85C51"/>
    <w:rsid w:val="07F80BE9"/>
    <w:rsid w:val="07FF1595"/>
    <w:rsid w:val="08013B55"/>
    <w:rsid w:val="08026329"/>
    <w:rsid w:val="08264E94"/>
    <w:rsid w:val="08355348"/>
    <w:rsid w:val="0852419C"/>
    <w:rsid w:val="08A901C1"/>
    <w:rsid w:val="09042E3E"/>
    <w:rsid w:val="09104328"/>
    <w:rsid w:val="09261C7E"/>
    <w:rsid w:val="092761F6"/>
    <w:rsid w:val="09506554"/>
    <w:rsid w:val="09537351"/>
    <w:rsid w:val="096D1D5A"/>
    <w:rsid w:val="09913FAE"/>
    <w:rsid w:val="09A2110D"/>
    <w:rsid w:val="09AC0DA5"/>
    <w:rsid w:val="09D02727"/>
    <w:rsid w:val="09E10A8D"/>
    <w:rsid w:val="0A3C5E3F"/>
    <w:rsid w:val="0A4368D1"/>
    <w:rsid w:val="0A566338"/>
    <w:rsid w:val="0AD96DDF"/>
    <w:rsid w:val="0B12471D"/>
    <w:rsid w:val="0B873697"/>
    <w:rsid w:val="0BFD4494"/>
    <w:rsid w:val="0C232909"/>
    <w:rsid w:val="0C37664F"/>
    <w:rsid w:val="0C577FD0"/>
    <w:rsid w:val="0C6405E3"/>
    <w:rsid w:val="0CF16CF7"/>
    <w:rsid w:val="0D11048E"/>
    <w:rsid w:val="0D31575F"/>
    <w:rsid w:val="0D79263E"/>
    <w:rsid w:val="0D852149"/>
    <w:rsid w:val="0D9753E8"/>
    <w:rsid w:val="0DA070C9"/>
    <w:rsid w:val="0DB65BA6"/>
    <w:rsid w:val="0DBB6B29"/>
    <w:rsid w:val="0DF952D9"/>
    <w:rsid w:val="0E102099"/>
    <w:rsid w:val="0E562386"/>
    <w:rsid w:val="0E716FF7"/>
    <w:rsid w:val="0E7F45B3"/>
    <w:rsid w:val="0E831E08"/>
    <w:rsid w:val="0E8D1B63"/>
    <w:rsid w:val="0EAF49C8"/>
    <w:rsid w:val="0F8A30A0"/>
    <w:rsid w:val="0FAD0A75"/>
    <w:rsid w:val="0FD0658C"/>
    <w:rsid w:val="0FF34311"/>
    <w:rsid w:val="10001144"/>
    <w:rsid w:val="10AD278A"/>
    <w:rsid w:val="10C93109"/>
    <w:rsid w:val="10EE3A73"/>
    <w:rsid w:val="10EF2F59"/>
    <w:rsid w:val="115E6309"/>
    <w:rsid w:val="117232F8"/>
    <w:rsid w:val="1174251E"/>
    <w:rsid w:val="11D76DA4"/>
    <w:rsid w:val="11DE02F6"/>
    <w:rsid w:val="11F72B09"/>
    <w:rsid w:val="11F8145B"/>
    <w:rsid w:val="12087D18"/>
    <w:rsid w:val="12232BCC"/>
    <w:rsid w:val="122C5C95"/>
    <w:rsid w:val="122E0814"/>
    <w:rsid w:val="125A709B"/>
    <w:rsid w:val="12891894"/>
    <w:rsid w:val="12AE6D4A"/>
    <w:rsid w:val="12D47913"/>
    <w:rsid w:val="12F50A70"/>
    <w:rsid w:val="134B1331"/>
    <w:rsid w:val="135940B3"/>
    <w:rsid w:val="13597209"/>
    <w:rsid w:val="137F124A"/>
    <w:rsid w:val="138540A4"/>
    <w:rsid w:val="1390699C"/>
    <w:rsid w:val="13BD1FD0"/>
    <w:rsid w:val="13CA636E"/>
    <w:rsid w:val="13CB21BE"/>
    <w:rsid w:val="140D5D1E"/>
    <w:rsid w:val="145A112D"/>
    <w:rsid w:val="14AC5B93"/>
    <w:rsid w:val="14C36D0D"/>
    <w:rsid w:val="14D955E8"/>
    <w:rsid w:val="14ED01F3"/>
    <w:rsid w:val="14F16A35"/>
    <w:rsid w:val="15293AB0"/>
    <w:rsid w:val="15452DC9"/>
    <w:rsid w:val="1555669C"/>
    <w:rsid w:val="155B0B2F"/>
    <w:rsid w:val="155E7AF2"/>
    <w:rsid w:val="1563077A"/>
    <w:rsid w:val="15890821"/>
    <w:rsid w:val="15C37568"/>
    <w:rsid w:val="16212877"/>
    <w:rsid w:val="16220FB0"/>
    <w:rsid w:val="16424947"/>
    <w:rsid w:val="164F4096"/>
    <w:rsid w:val="16504596"/>
    <w:rsid w:val="165071DC"/>
    <w:rsid w:val="16535136"/>
    <w:rsid w:val="1697460E"/>
    <w:rsid w:val="16A91EF8"/>
    <w:rsid w:val="16A971B4"/>
    <w:rsid w:val="16B57F66"/>
    <w:rsid w:val="16C06B7E"/>
    <w:rsid w:val="17017F86"/>
    <w:rsid w:val="171C11EE"/>
    <w:rsid w:val="17401D50"/>
    <w:rsid w:val="179A1991"/>
    <w:rsid w:val="17C57E8F"/>
    <w:rsid w:val="18264519"/>
    <w:rsid w:val="189A5D5D"/>
    <w:rsid w:val="18D3325C"/>
    <w:rsid w:val="18DF5676"/>
    <w:rsid w:val="19320115"/>
    <w:rsid w:val="193D1267"/>
    <w:rsid w:val="198B07A9"/>
    <w:rsid w:val="198E1023"/>
    <w:rsid w:val="19AB3FDC"/>
    <w:rsid w:val="19BD6628"/>
    <w:rsid w:val="19EE4EF4"/>
    <w:rsid w:val="19F524E3"/>
    <w:rsid w:val="1A0554C2"/>
    <w:rsid w:val="1A0F6CC0"/>
    <w:rsid w:val="1A2424B4"/>
    <w:rsid w:val="1A43202B"/>
    <w:rsid w:val="1A8720E1"/>
    <w:rsid w:val="1A9811B1"/>
    <w:rsid w:val="1AD3516C"/>
    <w:rsid w:val="1B096F31"/>
    <w:rsid w:val="1B0E32AD"/>
    <w:rsid w:val="1B3C77DE"/>
    <w:rsid w:val="1B3D77C2"/>
    <w:rsid w:val="1B6C7FFE"/>
    <w:rsid w:val="1BCE2A24"/>
    <w:rsid w:val="1BE03A35"/>
    <w:rsid w:val="1BE12C6C"/>
    <w:rsid w:val="1BF0542F"/>
    <w:rsid w:val="1C4367F0"/>
    <w:rsid w:val="1C6B19FD"/>
    <w:rsid w:val="1CAA3790"/>
    <w:rsid w:val="1CAB0E3E"/>
    <w:rsid w:val="1CE03BD7"/>
    <w:rsid w:val="1D157687"/>
    <w:rsid w:val="1D345082"/>
    <w:rsid w:val="1D4F622B"/>
    <w:rsid w:val="1D8C2FB7"/>
    <w:rsid w:val="1E0046E4"/>
    <w:rsid w:val="1E161FB2"/>
    <w:rsid w:val="1E3B0E4E"/>
    <w:rsid w:val="1E764DB5"/>
    <w:rsid w:val="1E780FF5"/>
    <w:rsid w:val="1E800B98"/>
    <w:rsid w:val="1E8E3023"/>
    <w:rsid w:val="1E90200F"/>
    <w:rsid w:val="1EA35382"/>
    <w:rsid w:val="1EBD027D"/>
    <w:rsid w:val="1EC01307"/>
    <w:rsid w:val="1EC21DA9"/>
    <w:rsid w:val="1F016975"/>
    <w:rsid w:val="1F1B1C80"/>
    <w:rsid w:val="1F363BAF"/>
    <w:rsid w:val="1F422EEA"/>
    <w:rsid w:val="1F841D99"/>
    <w:rsid w:val="1F880D40"/>
    <w:rsid w:val="1FCB3B9A"/>
    <w:rsid w:val="1FD4574D"/>
    <w:rsid w:val="2026244C"/>
    <w:rsid w:val="2041032D"/>
    <w:rsid w:val="205F7481"/>
    <w:rsid w:val="206A0D21"/>
    <w:rsid w:val="207C4193"/>
    <w:rsid w:val="20AF0F50"/>
    <w:rsid w:val="20BA22F8"/>
    <w:rsid w:val="20BC1F9B"/>
    <w:rsid w:val="211D419C"/>
    <w:rsid w:val="21271FFE"/>
    <w:rsid w:val="212E3725"/>
    <w:rsid w:val="21D95D87"/>
    <w:rsid w:val="21DE08A6"/>
    <w:rsid w:val="21EA4AEF"/>
    <w:rsid w:val="220E459C"/>
    <w:rsid w:val="221960DE"/>
    <w:rsid w:val="222240F6"/>
    <w:rsid w:val="222A2817"/>
    <w:rsid w:val="22BC04E3"/>
    <w:rsid w:val="22F42414"/>
    <w:rsid w:val="23405E35"/>
    <w:rsid w:val="239604BC"/>
    <w:rsid w:val="23A87348"/>
    <w:rsid w:val="23AC3201"/>
    <w:rsid w:val="23BC072F"/>
    <w:rsid w:val="23D43AC1"/>
    <w:rsid w:val="242748EB"/>
    <w:rsid w:val="242840BD"/>
    <w:rsid w:val="245379DE"/>
    <w:rsid w:val="2488741C"/>
    <w:rsid w:val="2492050D"/>
    <w:rsid w:val="24A34678"/>
    <w:rsid w:val="24AB2FC6"/>
    <w:rsid w:val="24E02810"/>
    <w:rsid w:val="24EB31BD"/>
    <w:rsid w:val="25162589"/>
    <w:rsid w:val="25181F2E"/>
    <w:rsid w:val="251D3AAC"/>
    <w:rsid w:val="25407ECB"/>
    <w:rsid w:val="25A644E5"/>
    <w:rsid w:val="25F0544D"/>
    <w:rsid w:val="263B04B4"/>
    <w:rsid w:val="26506553"/>
    <w:rsid w:val="2694608A"/>
    <w:rsid w:val="269B3CA3"/>
    <w:rsid w:val="26E04B71"/>
    <w:rsid w:val="270416D3"/>
    <w:rsid w:val="271C6F86"/>
    <w:rsid w:val="27981B16"/>
    <w:rsid w:val="27A32096"/>
    <w:rsid w:val="282B1F74"/>
    <w:rsid w:val="284E2B2E"/>
    <w:rsid w:val="286E779A"/>
    <w:rsid w:val="287B0A55"/>
    <w:rsid w:val="28874FBE"/>
    <w:rsid w:val="28AE49DA"/>
    <w:rsid w:val="28BE15E0"/>
    <w:rsid w:val="28C42672"/>
    <w:rsid w:val="28D3011B"/>
    <w:rsid w:val="29254960"/>
    <w:rsid w:val="292D04FF"/>
    <w:rsid w:val="29465202"/>
    <w:rsid w:val="298A5F0A"/>
    <w:rsid w:val="29A13D8E"/>
    <w:rsid w:val="29A62E69"/>
    <w:rsid w:val="29A9754D"/>
    <w:rsid w:val="29B77275"/>
    <w:rsid w:val="29EE7DD1"/>
    <w:rsid w:val="2A1415F5"/>
    <w:rsid w:val="2A1D7942"/>
    <w:rsid w:val="2A507D98"/>
    <w:rsid w:val="2AB54811"/>
    <w:rsid w:val="2B241979"/>
    <w:rsid w:val="2B2542E8"/>
    <w:rsid w:val="2B3B360F"/>
    <w:rsid w:val="2B432C47"/>
    <w:rsid w:val="2B4D54CA"/>
    <w:rsid w:val="2B6A346D"/>
    <w:rsid w:val="2B6F6B9F"/>
    <w:rsid w:val="2BAA609E"/>
    <w:rsid w:val="2BB53D76"/>
    <w:rsid w:val="2BBF2AA1"/>
    <w:rsid w:val="2BDA7AE7"/>
    <w:rsid w:val="2BDD46C6"/>
    <w:rsid w:val="2BF019D2"/>
    <w:rsid w:val="2C165062"/>
    <w:rsid w:val="2C263CEB"/>
    <w:rsid w:val="2C9A1906"/>
    <w:rsid w:val="2CAE42E6"/>
    <w:rsid w:val="2CBB4661"/>
    <w:rsid w:val="2CC77D5A"/>
    <w:rsid w:val="2CE220FD"/>
    <w:rsid w:val="2CE57507"/>
    <w:rsid w:val="2CFC1184"/>
    <w:rsid w:val="2CFD43B7"/>
    <w:rsid w:val="2D266F48"/>
    <w:rsid w:val="2D44479D"/>
    <w:rsid w:val="2D685C8A"/>
    <w:rsid w:val="2D6A77D6"/>
    <w:rsid w:val="2D7C3368"/>
    <w:rsid w:val="2D8847C3"/>
    <w:rsid w:val="2D9E78BC"/>
    <w:rsid w:val="2DB54844"/>
    <w:rsid w:val="2DB75AFD"/>
    <w:rsid w:val="2E182EB0"/>
    <w:rsid w:val="2E1A6C55"/>
    <w:rsid w:val="2E246A33"/>
    <w:rsid w:val="2E887642"/>
    <w:rsid w:val="2EA9197C"/>
    <w:rsid w:val="2EC7471D"/>
    <w:rsid w:val="2EEF6584"/>
    <w:rsid w:val="2F4313A1"/>
    <w:rsid w:val="2F7C60A8"/>
    <w:rsid w:val="2F962423"/>
    <w:rsid w:val="2F9C03F4"/>
    <w:rsid w:val="2FA7133F"/>
    <w:rsid w:val="2FCF150D"/>
    <w:rsid w:val="2FD8740D"/>
    <w:rsid w:val="2FDD0A13"/>
    <w:rsid w:val="304E2B21"/>
    <w:rsid w:val="306F4B96"/>
    <w:rsid w:val="307A33D8"/>
    <w:rsid w:val="30A55D06"/>
    <w:rsid w:val="30B42C10"/>
    <w:rsid w:val="31167AED"/>
    <w:rsid w:val="312C5D84"/>
    <w:rsid w:val="313D688D"/>
    <w:rsid w:val="31C53C32"/>
    <w:rsid w:val="31C575D5"/>
    <w:rsid w:val="31C61758"/>
    <w:rsid w:val="31EC6AB2"/>
    <w:rsid w:val="32572E85"/>
    <w:rsid w:val="325D75CA"/>
    <w:rsid w:val="327C031F"/>
    <w:rsid w:val="328047E1"/>
    <w:rsid w:val="328050DB"/>
    <w:rsid w:val="32A87EC4"/>
    <w:rsid w:val="32C34519"/>
    <w:rsid w:val="330D3588"/>
    <w:rsid w:val="33112E6C"/>
    <w:rsid w:val="33277063"/>
    <w:rsid w:val="332F6647"/>
    <w:rsid w:val="333E5C61"/>
    <w:rsid w:val="334A3687"/>
    <w:rsid w:val="337272D0"/>
    <w:rsid w:val="33733ACF"/>
    <w:rsid w:val="33742FF7"/>
    <w:rsid w:val="33AF5709"/>
    <w:rsid w:val="33B055DF"/>
    <w:rsid w:val="33D111CC"/>
    <w:rsid w:val="33D7472F"/>
    <w:rsid w:val="33D82F2A"/>
    <w:rsid w:val="33E34959"/>
    <w:rsid w:val="340F388A"/>
    <w:rsid w:val="341A6A5E"/>
    <w:rsid w:val="347F2ACE"/>
    <w:rsid w:val="34D55028"/>
    <w:rsid w:val="34E274D0"/>
    <w:rsid w:val="34EA2F5E"/>
    <w:rsid w:val="352B5CAF"/>
    <w:rsid w:val="353E18DC"/>
    <w:rsid w:val="35C3272D"/>
    <w:rsid w:val="35D7403D"/>
    <w:rsid w:val="36070152"/>
    <w:rsid w:val="36317B06"/>
    <w:rsid w:val="363B7B5D"/>
    <w:rsid w:val="36413287"/>
    <w:rsid w:val="36934E61"/>
    <w:rsid w:val="371E35DE"/>
    <w:rsid w:val="373D558A"/>
    <w:rsid w:val="37456707"/>
    <w:rsid w:val="374C029C"/>
    <w:rsid w:val="37763636"/>
    <w:rsid w:val="37C30E8A"/>
    <w:rsid w:val="37F24AC8"/>
    <w:rsid w:val="381759D2"/>
    <w:rsid w:val="388B3B72"/>
    <w:rsid w:val="389603E5"/>
    <w:rsid w:val="38BB18EB"/>
    <w:rsid w:val="38E12D87"/>
    <w:rsid w:val="38E64110"/>
    <w:rsid w:val="38FB458C"/>
    <w:rsid w:val="397C515C"/>
    <w:rsid w:val="39A706A6"/>
    <w:rsid w:val="39BF58F2"/>
    <w:rsid w:val="39F34F31"/>
    <w:rsid w:val="3A056207"/>
    <w:rsid w:val="3A0D6E6A"/>
    <w:rsid w:val="3A1D6F29"/>
    <w:rsid w:val="3A254073"/>
    <w:rsid w:val="3A2920B6"/>
    <w:rsid w:val="3A8B3BB3"/>
    <w:rsid w:val="3ADD0504"/>
    <w:rsid w:val="3AEC3C38"/>
    <w:rsid w:val="3AFB1312"/>
    <w:rsid w:val="3B176E83"/>
    <w:rsid w:val="3B44773D"/>
    <w:rsid w:val="3B7A6522"/>
    <w:rsid w:val="3BA549D8"/>
    <w:rsid w:val="3BEE0580"/>
    <w:rsid w:val="3C0B410B"/>
    <w:rsid w:val="3C187054"/>
    <w:rsid w:val="3C382379"/>
    <w:rsid w:val="3C976DF4"/>
    <w:rsid w:val="3D1E3E64"/>
    <w:rsid w:val="3D2E74CA"/>
    <w:rsid w:val="3D4B4E43"/>
    <w:rsid w:val="3D612415"/>
    <w:rsid w:val="3D84001F"/>
    <w:rsid w:val="3DDD21ED"/>
    <w:rsid w:val="3E2D1005"/>
    <w:rsid w:val="3E3A22E1"/>
    <w:rsid w:val="3E793692"/>
    <w:rsid w:val="3E90732A"/>
    <w:rsid w:val="3E9B449B"/>
    <w:rsid w:val="3EA81F49"/>
    <w:rsid w:val="3F3917BB"/>
    <w:rsid w:val="3F3B5547"/>
    <w:rsid w:val="3F3E228C"/>
    <w:rsid w:val="3F6D089C"/>
    <w:rsid w:val="3FC71B2F"/>
    <w:rsid w:val="3FC842E5"/>
    <w:rsid w:val="3FCD4B96"/>
    <w:rsid w:val="400D0624"/>
    <w:rsid w:val="40302BBE"/>
    <w:rsid w:val="40324B88"/>
    <w:rsid w:val="40460DB1"/>
    <w:rsid w:val="407971B7"/>
    <w:rsid w:val="40A75ABC"/>
    <w:rsid w:val="40AF73F0"/>
    <w:rsid w:val="40D75F31"/>
    <w:rsid w:val="40D81F5C"/>
    <w:rsid w:val="41303E69"/>
    <w:rsid w:val="413D7C20"/>
    <w:rsid w:val="413F2A72"/>
    <w:rsid w:val="415B08AE"/>
    <w:rsid w:val="41673933"/>
    <w:rsid w:val="41990526"/>
    <w:rsid w:val="41C37FAA"/>
    <w:rsid w:val="41D30917"/>
    <w:rsid w:val="41F70680"/>
    <w:rsid w:val="4234162D"/>
    <w:rsid w:val="42612CDF"/>
    <w:rsid w:val="4278729B"/>
    <w:rsid w:val="42A10B8A"/>
    <w:rsid w:val="42F26AA9"/>
    <w:rsid w:val="42FB2482"/>
    <w:rsid w:val="430F1DFA"/>
    <w:rsid w:val="431A03A7"/>
    <w:rsid w:val="43566196"/>
    <w:rsid w:val="43574A8C"/>
    <w:rsid w:val="43735964"/>
    <w:rsid w:val="43905B7A"/>
    <w:rsid w:val="43940D94"/>
    <w:rsid w:val="43F24B4D"/>
    <w:rsid w:val="441721E2"/>
    <w:rsid w:val="442F62DC"/>
    <w:rsid w:val="4469395D"/>
    <w:rsid w:val="44861637"/>
    <w:rsid w:val="4497385F"/>
    <w:rsid w:val="44F77E71"/>
    <w:rsid w:val="45096577"/>
    <w:rsid w:val="45321D2C"/>
    <w:rsid w:val="45441B33"/>
    <w:rsid w:val="458C6D06"/>
    <w:rsid w:val="45D90E6A"/>
    <w:rsid w:val="45EF5002"/>
    <w:rsid w:val="46026DAB"/>
    <w:rsid w:val="460953C7"/>
    <w:rsid w:val="461F1D61"/>
    <w:rsid w:val="4708640C"/>
    <w:rsid w:val="47153218"/>
    <w:rsid w:val="47187B44"/>
    <w:rsid w:val="473A3A73"/>
    <w:rsid w:val="474D4586"/>
    <w:rsid w:val="475150F6"/>
    <w:rsid w:val="47C6429A"/>
    <w:rsid w:val="47E65DE9"/>
    <w:rsid w:val="47EF5142"/>
    <w:rsid w:val="48343C42"/>
    <w:rsid w:val="485771C8"/>
    <w:rsid w:val="485F24D4"/>
    <w:rsid w:val="486672E0"/>
    <w:rsid w:val="48816658"/>
    <w:rsid w:val="48E76052"/>
    <w:rsid w:val="49034003"/>
    <w:rsid w:val="49343D0B"/>
    <w:rsid w:val="49402CA9"/>
    <w:rsid w:val="49636B81"/>
    <w:rsid w:val="496A07FA"/>
    <w:rsid w:val="4975584E"/>
    <w:rsid w:val="498C21F4"/>
    <w:rsid w:val="49C71EB5"/>
    <w:rsid w:val="4A1D6E59"/>
    <w:rsid w:val="4A28570E"/>
    <w:rsid w:val="4A52675C"/>
    <w:rsid w:val="4A5D2BB4"/>
    <w:rsid w:val="4A722597"/>
    <w:rsid w:val="4A925ABD"/>
    <w:rsid w:val="4AEE6698"/>
    <w:rsid w:val="4B156F5F"/>
    <w:rsid w:val="4B214D55"/>
    <w:rsid w:val="4B586120"/>
    <w:rsid w:val="4B6767BA"/>
    <w:rsid w:val="4B736055"/>
    <w:rsid w:val="4BA34CEB"/>
    <w:rsid w:val="4BB02B6D"/>
    <w:rsid w:val="4BB10D39"/>
    <w:rsid w:val="4BCA68CF"/>
    <w:rsid w:val="4BF34628"/>
    <w:rsid w:val="4C167B7B"/>
    <w:rsid w:val="4C317C43"/>
    <w:rsid w:val="4C3C2946"/>
    <w:rsid w:val="4C4B205E"/>
    <w:rsid w:val="4C6636A9"/>
    <w:rsid w:val="4C775D36"/>
    <w:rsid w:val="4C781D2F"/>
    <w:rsid w:val="4CC663E7"/>
    <w:rsid w:val="4CC96A7D"/>
    <w:rsid w:val="4D133278"/>
    <w:rsid w:val="4D3226B5"/>
    <w:rsid w:val="4D335253"/>
    <w:rsid w:val="4D502C1B"/>
    <w:rsid w:val="4D626FBE"/>
    <w:rsid w:val="4D676C7B"/>
    <w:rsid w:val="4D6F53D0"/>
    <w:rsid w:val="4D726E4B"/>
    <w:rsid w:val="4D941DF8"/>
    <w:rsid w:val="4D9569B1"/>
    <w:rsid w:val="4DAB6ACE"/>
    <w:rsid w:val="4DCD5DAE"/>
    <w:rsid w:val="4DE60D60"/>
    <w:rsid w:val="4DED53F7"/>
    <w:rsid w:val="4DFB7040"/>
    <w:rsid w:val="4E050C7C"/>
    <w:rsid w:val="4E11561E"/>
    <w:rsid w:val="4E1475C8"/>
    <w:rsid w:val="4E3938B9"/>
    <w:rsid w:val="4E441466"/>
    <w:rsid w:val="4E5A061E"/>
    <w:rsid w:val="4E7E09DA"/>
    <w:rsid w:val="4E9F081F"/>
    <w:rsid w:val="4EC147E0"/>
    <w:rsid w:val="4ECD0A13"/>
    <w:rsid w:val="4F08243B"/>
    <w:rsid w:val="4F1A054E"/>
    <w:rsid w:val="4F4379C3"/>
    <w:rsid w:val="4F766738"/>
    <w:rsid w:val="4F840831"/>
    <w:rsid w:val="4FB957F5"/>
    <w:rsid w:val="4FC613CE"/>
    <w:rsid w:val="504829CC"/>
    <w:rsid w:val="50757C55"/>
    <w:rsid w:val="509D4D80"/>
    <w:rsid w:val="50BE6A7E"/>
    <w:rsid w:val="511A3BEC"/>
    <w:rsid w:val="51972515"/>
    <w:rsid w:val="51FF5973"/>
    <w:rsid w:val="521257A8"/>
    <w:rsid w:val="52183A4E"/>
    <w:rsid w:val="5234149C"/>
    <w:rsid w:val="52477227"/>
    <w:rsid w:val="527073CB"/>
    <w:rsid w:val="52D6513B"/>
    <w:rsid w:val="52FE0128"/>
    <w:rsid w:val="530652B2"/>
    <w:rsid w:val="530A4688"/>
    <w:rsid w:val="532816BF"/>
    <w:rsid w:val="53426123"/>
    <w:rsid w:val="53453DD9"/>
    <w:rsid w:val="536E3E21"/>
    <w:rsid w:val="538E0450"/>
    <w:rsid w:val="53BB3680"/>
    <w:rsid w:val="53E86827"/>
    <w:rsid w:val="53FB2602"/>
    <w:rsid w:val="5427667E"/>
    <w:rsid w:val="542F1C96"/>
    <w:rsid w:val="5464760C"/>
    <w:rsid w:val="547054E9"/>
    <w:rsid w:val="54896E72"/>
    <w:rsid w:val="54CC4A72"/>
    <w:rsid w:val="550651B9"/>
    <w:rsid w:val="55161E36"/>
    <w:rsid w:val="55384B9A"/>
    <w:rsid w:val="554418AE"/>
    <w:rsid w:val="556A0188"/>
    <w:rsid w:val="557F74D7"/>
    <w:rsid w:val="558401B0"/>
    <w:rsid w:val="5587510D"/>
    <w:rsid w:val="558F3365"/>
    <w:rsid w:val="55997C5D"/>
    <w:rsid w:val="55D2258D"/>
    <w:rsid w:val="55FF26C7"/>
    <w:rsid w:val="5633793B"/>
    <w:rsid w:val="563F16BE"/>
    <w:rsid w:val="56412D21"/>
    <w:rsid w:val="56674958"/>
    <w:rsid w:val="56693F3D"/>
    <w:rsid w:val="56A33EB2"/>
    <w:rsid w:val="56F63546"/>
    <w:rsid w:val="57225377"/>
    <w:rsid w:val="5723655B"/>
    <w:rsid w:val="577E523D"/>
    <w:rsid w:val="57904490"/>
    <w:rsid w:val="57AA2D86"/>
    <w:rsid w:val="57CE7EE7"/>
    <w:rsid w:val="57EB6225"/>
    <w:rsid w:val="57FE1CD5"/>
    <w:rsid w:val="580E12D0"/>
    <w:rsid w:val="58145286"/>
    <w:rsid w:val="58315C6C"/>
    <w:rsid w:val="58590C28"/>
    <w:rsid w:val="587B1836"/>
    <w:rsid w:val="58D2338F"/>
    <w:rsid w:val="59074B5D"/>
    <w:rsid w:val="593C36B4"/>
    <w:rsid w:val="59A07EB1"/>
    <w:rsid w:val="5A29621A"/>
    <w:rsid w:val="5A382944"/>
    <w:rsid w:val="5A5F7481"/>
    <w:rsid w:val="5A7442DD"/>
    <w:rsid w:val="5AF356FD"/>
    <w:rsid w:val="5AFF2DDD"/>
    <w:rsid w:val="5B214CAE"/>
    <w:rsid w:val="5B3163D6"/>
    <w:rsid w:val="5B325558"/>
    <w:rsid w:val="5B3F7F6B"/>
    <w:rsid w:val="5B682BF6"/>
    <w:rsid w:val="5B752D69"/>
    <w:rsid w:val="5B9F77F4"/>
    <w:rsid w:val="5BB0614D"/>
    <w:rsid w:val="5BB37A71"/>
    <w:rsid w:val="5BD46F51"/>
    <w:rsid w:val="5BDB1AF0"/>
    <w:rsid w:val="5BFB718E"/>
    <w:rsid w:val="5C311744"/>
    <w:rsid w:val="5CAB0770"/>
    <w:rsid w:val="5CC72DC0"/>
    <w:rsid w:val="5CDE45E7"/>
    <w:rsid w:val="5CE64C4B"/>
    <w:rsid w:val="5CEC3130"/>
    <w:rsid w:val="5D187D00"/>
    <w:rsid w:val="5D1D007F"/>
    <w:rsid w:val="5D1D76C5"/>
    <w:rsid w:val="5D746EBE"/>
    <w:rsid w:val="5D8942A4"/>
    <w:rsid w:val="5DB9053E"/>
    <w:rsid w:val="5DBC2BB8"/>
    <w:rsid w:val="5DBC36F5"/>
    <w:rsid w:val="5DFD1517"/>
    <w:rsid w:val="5E0569BC"/>
    <w:rsid w:val="5E2A60CA"/>
    <w:rsid w:val="5E816CC5"/>
    <w:rsid w:val="5E89568C"/>
    <w:rsid w:val="5E9B51C5"/>
    <w:rsid w:val="5EB733A7"/>
    <w:rsid w:val="5EC7698C"/>
    <w:rsid w:val="5EF31400"/>
    <w:rsid w:val="5EF73C40"/>
    <w:rsid w:val="5F0220E2"/>
    <w:rsid w:val="5F17346F"/>
    <w:rsid w:val="5F237C90"/>
    <w:rsid w:val="5F2531EC"/>
    <w:rsid w:val="5F426465"/>
    <w:rsid w:val="60077E9B"/>
    <w:rsid w:val="600E3020"/>
    <w:rsid w:val="60284131"/>
    <w:rsid w:val="60524784"/>
    <w:rsid w:val="60662B5E"/>
    <w:rsid w:val="609B56A3"/>
    <w:rsid w:val="60AD3F27"/>
    <w:rsid w:val="60E16353"/>
    <w:rsid w:val="61083D3E"/>
    <w:rsid w:val="611E5524"/>
    <w:rsid w:val="61715E12"/>
    <w:rsid w:val="61720F5D"/>
    <w:rsid w:val="618C6DE5"/>
    <w:rsid w:val="619D03CC"/>
    <w:rsid w:val="61A627A0"/>
    <w:rsid w:val="61C46D86"/>
    <w:rsid w:val="61D6150A"/>
    <w:rsid w:val="61EF55EB"/>
    <w:rsid w:val="62467136"/>
    <w:rsid w:val="62610CEF"/>
    <w:rsid w:val="62963FBD"/>
    <w:rsid w:val="63275AA1"/>
    <w:rsid w:val="635921B2"/>
    <w:rsid w:val="638406CA"/>
    <w:rsid w:val="63876824"/>
    <w:rsid w:val="638D1F52"/>
    <w:rsid w:val="63AA39E3"/>
    <w:rsid w:val="63C31C61"/>
    <w:rsid w:val="63F17655"/>
    <w:rsid w:val="641D5CA7"/>
    <w:rsid w:val="648570CD"/>
    <w:rsid w:val="648A39CA"/>
    <w:rsid w:val="64DA0FFA"/>
    <w:rsid w:val="64EA66E4"/>
    <w:rsid w:val="64EE5669"/>
    <w:rsid w:val="65466183"/>
    <w:rsid w:val="65573D80"/>
    <w:rsid w:val="65634CE3"/>
    <w:rsid w:val="659B5B48"/>
    <w:rsid w:val="6608205C"/>
    <w:rsid w:val="660D74AF"/>
    <w:rsid w:val="6619483B"/>
    <w:rsid w:val="664760B3"/>
    <w:rsid w:val="665318AE"/>
    <w:rsid w:val="66546DE7"/>
    <w:rsid w:val="66560BF5"/>
    <w:rsid w:val="66630B67"/>
    <w:rsid w:val="66AE3929"/>
    <w:rsid w:val="66B97A06"/>
    <w:rsid w:val="66BF7D2F"/>
    <w:rsid w:val="66C86AB4"/>
    <w:rsid w:val="66DD7A5E"/>
    <w:rsid w:val="66E60657"/>
    <w:rsid w:val="66E85E80"/>
    <w:rsid w:val="670C27D3"/>
    <w:rsid w:val="674A5D88"/>
    <w:rsid w:val="67571687"/>
    <w:rsid w:val="67653182"/>
    <w:rsid w:val="67715260"/>
    <w:rsid w:val="6795212D"/>
    <w:rsid w:val="67D0240D"/>
    <w:rsid w:val="67F034D6"/>
    <w:rsid w:val="681E092A"/>
    <w:rsid w:val="682E06FF"/>
    <w:rsid w:val="6837578F"/>
    <w:rsid w:val="684806DE"/>
    <w:rsid w:val="68584315"/>
    <w:rsid w:val="68931987"/>
    <w:rsid w:val="69453449"/>
    <w:rsid w:val="69783651"/>
    <w:rsid w:val="69844DA3"/>
    <w:rsid w:val="69877C5F"/>
    <w:rsid w:val="69E46FB5"/>
    <w:rsid w:val="6A0E6A13"/>
    <w:rsid w:val="6A3222A1"/>
    <w:rsid w:val="6A4B2CF4"/>
    <w:rsid w:val="6A974CAE"/>
    <w:rsid w:val="6ABD7DD3"/>
    <w:rsid w:val="6B101474"/>
    <w:rsid w:val="6B2E4B80"/>
    <w:rsid w:val="6B902051"/>
    <w:rsid w:val="6BAC42E6"/>
    <w:rsid w:val="6BCD2199"/>
    <w:rsid w:val="6BE7383B"/>
    <w:rsid w:val="6C1549D9"/>
    <w:rsid w:val="6C343E93"/>
    <w:rsid w:val="6C644A96"/>
    <w:rsid w:val="6C9C64A9"/>
    <w:rsid w:val="6CA004D6"/>
    <w:rsid w:val="6CB05F47"/>
    <w:rsid w:val="6CB87369"/>
    <w:rsid w:val="6CBC3C0E"/>
    <w:rsid w:val="6CFB4D18"/>
    <w:rsid w:val="6D5B0BE4"/>
    <w:rsid w:val="6D661248"/>
    <w:rsid w:val="6D7911BC"/>
    <w:rsid w:val="6D882EFD"/>
    <w:rsid w:val="6DB02B3D"/>
    <w:rsid w:val="6DB74A98"/>
    <w:rsid w:val="6DC0638B"/>
    <w:rsid w:val="6DFD36D8"/>
    <w:rsid w:val="6DFE5E51"/>
    <w:rsid w:val="6E197B8B"/>
    <w:rsid w:val="6E757DED"/>
    <w:rsid w:val="6E9713E5"/>
    <w:rsid w:val="6EAB1730"/>
    <w:rsid w:val="6EC75A21"/>
    <w:rsid w:val="6F164F21"/>
    <w:rsid w:val="6F2238D1"/>
    <w:rsid w:val="6F316223"/>
    <w:rsid w:val="6F534B1A"/>
    <w:rsid w:val="6F73224F"/>
    <w:rsid w:val="6FA106EF"/>
    <w:rsid w:val="6FA55283"/>
    <w:rsid w:val="6FB66819"/>
    <w:rsid w:val="70455D99"/>
    <w:rsid w:val="7058688D"/>
    <w:rsid w:val="70773D80"/>
    <w:rsid w:val="70BB7E2E"/>
    <w:rsid w:val="70D00FA5"/>
    <w:rsid w:val="70DA4B80"/>
    <w:rsid w:val="70E86FF8"/>
    <w:rsid w:val="715C69F2"/>
    <w:rsid w:val="716852A3"/>
    <w:rsid w:val="71756AF0"/>
    <w:rsid w:val="717E178D"/>
    <w:rsid w:val="71EC1799"/>
    <w:rsid w:val="71FC1B22"/>
    <w:rsid w:val="724454D7"/>
    <w:rsid w:val="72580AB2"/>
    <w:rsid w:val="728B256D"/>
    <w:rsid w:val="728E2620"/>
    <w:rsid w:val="731B22D8"/>
    <w:rsid w:val="73403C95"/>
    <w:rsid w:val="734C504E"/>
    <w:rsid w:val="736B7F57"/>
    <w:rsid w:val="73702C94"/>
    <w:rsid w:val="738F6FDF"/>
    <w:rsid w:val="73A54012"/>
    <w:rsid w:val="73C54A14"/>
    <w:rsid w:val="73EB431E"/>
    <w:rsid w:val="742D7DB5"/>
    <w:rsid w:val="74420596"/>
    <w:rsid w:val="74CD6859"/>
    <w:rsid w:val="74D84085"/>
    <w:rsid w:val="74DC2C13"/>
    <w:rsid w:val="74DD6C8E"/>
    <w:rsid w:val="74E13CD0"/>
    <w:rsid w:val="74ED3B26"/>
    <w:rsid w:val="74F30C63"/>
    <w:rsid w:val="74FB7DF4"/>
    <w:rsid w:val="750D4035"/>
    <w:rsid w:val="754541E9"/>
    <w:rsid w:val="757E4DF2"/>
    <w:rsid w:val="75874327"/>
    <w:rsid w:val="759E2C86"/>
    <w:rsid w:val="75B823EC"/>
    <w:rsid w:val="761F5AB3"/>
    <w:rsid w:val="7642258A"/>
    <w:rsid w:val="76E96906"/>
    <w:rsid w:val="76ED5F8C"/>
    <w:rsid w:val="770C411F"/>
    <w:rsid w:val="773951D1"/>
    <w:rsid w:val="774F1456"/>
    <w:rsid w:val="775716E1"/>
    <w:rsid w:val="775E0D45"/>
    <w:rsid w:val="7774393E"/>
    <w:rsid w:val="77766CCE"/>
    <w:rsid w:val="77836A39"/>
    <w:rsid w:val="778E6268"/>
    <w:rsid w:val="77940933"/>
    <w:rsid w:val="77BD2150"/>
    <w:rsid w:val="77E061F1"/>
    <w:rsid w:val="78143405"/>
    <w:rsid w:val="781D570B"/>
    <w:rsid w:val="78B669A5"/>
    <w:rsid w:val="78BA029A"/>
    <w:rsid w:val="78D83C4D"/>
    <w:rsid w:val="78D9177D"/>
    <w:rsid w:val="78EA5195"/>
    <w:rsid w:val="78FB4337"/>
    <w:rsid w:val="78FE614A"/>
    <w:rsid w:val="79001A62"/>
    <w:rsid w:val="79144DE3"/>
    <w:rsid w:val="791B54B2"/>
    <w:rsid w:val="792821F6"/>
    <w:rsid w:val="793A4F6C"/>
    <w:rsid w:val="79821A9D"/>
    <w:rsid w:val="79BF47B7"/>
    <w:rsid w:val="79BF6786"/>
    <w:rsid w:val="79C51A8C"/>
    <w:rsid w:val="7A0144D3"/>
    <w:rsid w:val="7A404E2F"/>
    <w:rsid w:val="7AA407CF"/>
    <w:rsid w:val="7AE27D5F"/>
    <w:rsid w:val="7B096BB5"/>
    <w:rsid w:val="7B794C2E"/>
    <w:rsid w:val="7BA53BFA"/>
    <w:rsid w:val="7C05628B"/>
    <w:rsid w:val="7C4727C3"/>
    <w:rsid w:val="7C5C19AE"/>
    <w:rsid w:val="7C8C2963"/>
    <w:rsid w:val="7CA61855"/>
    <w:rsid w:val="7CAD4288"/>
    <w:rsid w:val="7CB5352E"/>
    <w:rsid w:val="7CE2147D"/>
    <w:rsid w:val="7D0A01DB"/>
    <w:rsid w:val="7D297A81"/>
    <w:rsid w:val="7D2C6578"/>
    <w:rsid w:val="7D2F2F54"/>
    <w:rsid w:val="7D521FA6"/>
    <w:rsid w:val="7D933CFD"/>
    <w:rsid w:val="7DB826AA"/>
    <w:rsid w:val="7DD46F44"/>
    <w:rsid w:val="7DE45183"/>
    <w:rsid w:val="7DF2712A"/>
    <w:rsid w:val="7E212F6B"/>
    <w:rsid w:val="7E493A04"/>
    <w:rsid w:val="7E616432"/>
    <w:rsid w:val="7EA44F03"/>
    <w:rsid w:val="7EAB31E5"/>
    <w:rsid w:val="7EB87B39"/>
    <w:rsid w:val="7EBC5A59"/>
    <w:rsid w:val="7EEC4DC4"/>
    <w:rsid w:val="7EEE1559"/>
    <w:rsid w:val="7EFD4E57"/>
    <w:rsid w:val="7F2E5570"/>
    <w:rsid w:val="7F6A0EE0"/>
    <w:rsid w:val="7F7663AF"/>
    <w:rsid w:val="7F8C1CCD"/>
    <w:rsid w:val="7F9F3139"/>
    <w:rsid w:val="7FAB3A77"/>
    <w:rsid w:val="7FBA6D37"/>
    <w:rsid w:val="7FC14D7F"/>
    <w:rsid w:val="7FC46E5A"/>
    <w:rsid w:val="7FCB42E3"/>
    <w:rsid w:val="7FD825AC"/>
    <w:rsid w:val="7FE46896"/>
    <w:rsid w:val="7FE82125"/>
    <w:rsid w:val="FFEF0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numPr>
        <w:ilvl w:val="0"/>
        <w:numId w:val="1"/>
      </w:numPr>
      <w:spacing w:line="580" w:lineRule="exact"/>
      <w:outlineLvl w:val="2"/>
    </w:pPr>
    <w:rPr>
      <w:rFonts w:hAnsi="仿宋_GB2312"/>
      <w:b/>
      <w:bCs/>
      <w:color w:val="000000"/>
      <w:kern w:val="0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99"/>
    <w:pPr>
      <w:spacing w:after="120" w:line="240" w:lineRule="auto"/>
      <w:ind w:firstLine="0" w:firstLineChars="0"/>
    </w:pPr>
    <w:rPr>
      <w:rFonts w:ascii="Calibri" w:hAnsi="Calibri"/>
      <w:szCs w:val="22"/>
    </w:rPr>
  </w:style>
  <w:style w:type="paragraph" w:styleId="4">
    <w:name w:val="Title"/>
    <w:basedOn w:val="1"/>
    <w:next w:val="1"/>
    <w:autoRedefine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 w:eastAsia="方正仿宋_GBK"/>
      <w:sz w:val="32"/>
      <w:szCs w:val="32"/>
    </w:rPr>
  </w:style>
  <w:style w:type="paragraph" w:styleId="7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autoRedefine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otnote reference"/>
    <w:autoRedefine/>
    <w:unhideWhenUsed/>
    <w:qFormat/>
    <w:uiPriority w:val="0"/>
    <w:rPr>
      <w:vertAlign w:val="superscript"/>
    </w:rPr>
  </w:style>
  <w:style w:type="character" w:customStyle="1" w:styleId="13">
    <w:name w:val="页眉 Char"/>
    <w:basedOn w:val="11"/>
    <w:link w:val="7"/>
    <w:autoRedefine/>
    <w:qFormat/>
    <w:uiPriority w:val="0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rFonts w:eastAsia="方正仿宋_GBK"/>
      <w:kern w:val="2"/>
      <w:sz w:val="32"/>
      <w:szCs w:val="32"/>
    </w:rPr>
  </w:style>
  <w:style w:type="paragraph" w:customStyle="1" w:styleId="15">
    <w:name w:val="cas_content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框文本 Char"/>
    <w:basedOn w:val="11"/>
    <w:link w:val="5"/>
    <w:autoRedefine/>
    <w:semiHidden/>
    <w:qFormat/>
    <w:uiPriority w:val="99"/>
    <w:rPr>
      <w:rFonts w:ascii="Arial" w:hAnsi="Arial" w:eastAsia="宋体" w:cs="Times New Roman"/>
      <w:kern w:val="2"/>
      <w:sz w:val="18"/>
      <w:szCs w:val="18"/>
    </w:rPr>
  </w:style>
  <w:style w:type="paragraph" w:customStyle="1" w:styleId="17">
    <w:name w:val="修订1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6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1">
    <w:name w:val="修订2"/>
    <w:autoRedefine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2">
    <w:name w:val="List Paragraph"/>
    <w:basedOn w:val="1"/>
    <w:autoRedefine/>
    <w:qFormat/>
    <w:uiPriority w:val="99"/>
    <w:pPr>
      <w:ind w:firstLine="420"/>
    </w:pPr>
  </w:style>
  <w:style w:type="character" w:customStyle="1" w:styleId="23">
    <w:name w:val="font11"/>
    <w:autoRedefine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766</Words>
  <Characters>4371</Characters>
  <Lines>36</Lines>
  <Paragraphs>10</Paragraphs>
  <TotalTime>163</TotalTime>
  <ScaleCrop>false</ScaleCrop>
  <LinksUpToDate>false</LinksUpToDate>
  <CharactersWithSpaces>5127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2020-07-28T01:27:00Z</dcterms:created>
  <dc:creator>邱薇薇</dc:creator>
  <cp:lastModifiedBy>Y</cp:lastModifiedBy>
  <cp:lastPrinted>2023-09-13T00:40:00Z</cp:lastPrinted>
  <dcterms:modified xsi:type="dcterms:W3CDTF">2024-03-28T07:01:15Z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SaveFontToCloudKey">
    <vt:lpwstr>278145514_btnclosed</vt:lpwstr>
  </property>
  <property fmtid="{D5CDD505-2E9C-101B-9397-08002B2CF9AE}" pid="4" name="ICV">
    <vt:lpwstr>1591AE9B1A2341A7AB595B44EA6B0037_13</vt:lpwstr>
  </property>
</Properties>
</file>