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02ED"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 w:bidi="th-TH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bidi="th-TH"/>
        </w:rPr>
        <w:t>1</w:t>
      </w:r>
    </w:p>
    <w:p w14:paraId="340D82D7">
      <w:pPr>
        <w:tabs>
          <w:tab w:val="left" w:pos="5220"/>
        </w:tabs>
        <w:rPr>
          <w:rFonts w:hint="default" w:ascii="Times New Roman" w:hAnsi="Times New Roman" w:eastAsia="黑体" w:cs="Times New Roman"/>
          <w:sz w:val="32"/>
          <w:szCs w:val="32"/>
        </w:rPr>
      </w:pPr>
    </w:p>
    <w:p w14:paraId="33808654">
      <w:pPr>
        <w:tabs>
          <w:tab w:val="left" w:pos="5220"/>
        </w:tabs>
        <w:jc w:val="center"/>
        <w:rPr>
          <w:rFonts w:hint="default" w:ascii="Times New Roman" w:hAnsi="Times New Roman" w:eastAsia="黑体" w:cs="Times New Roman"/>
          <w:sz w:val="52"/>
          <w:szCs w:val="52"/>
        </w:rPr>
      </w:pPr>
    </w:p>
    <w:p w14:paraId="7937E552">
      <w:pPr>
        <w:pStyle w:val="4"/>
        <w:rPr>
          <w:rFonts w:hint="default" w:ascii="Times New Roman" w:hAnsi="Times New Roman" w:cs="Times New Roman"/>
        </w:rPr>
      </w:pPr>
    </w:p>
    <w:p w14:paraId="0EFDD430">
      <w:pPr>
        <w:tabs>
          <w:tab w:val="left" w:pos="5220"/>
        </w:tabs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南京市工业5G终端设备名录</w:t>
      </w:r>
    </w:p>
    <w:p w14:paraId="3EB51DB7">
      <w:pPr>
        <w:tabs>
          <w:tab w:val="left" w:pos="5220"/>
        </w:tabs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（2025年版）申报书</w:t>
      </w:r>
    </w:p>
    <w:p w14:paraId="361D3AA3">
      <w:pPr>
        <w:tabs>
          <w:tab w:val="left" w:pos="5220"/>
        </w:tabs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31CB553D">
      <w:pPr>
        <w:tabs>
          <w:tab w:val="left" w:pos="5220"/>
        </w:tabs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722644BE">
      <w:pPr>
        <w:tabs>
          <w:tab w:val="left" w:pos="5220"/>
        </w:tabs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3693C321">
      <w:pPr>
        <w:rPr>
          <w:rFonts w:hint="default" w:ascii="Times New Roman" w:hAnsi="Times New Roman" w:eastAsia="黑体" w:cs="Times New Roman"/>
          <w:sz w:val="32"/>
        </w:rPr>
      </w:pPr>
    </w:p>
    <w:p w14:paraId="04891A46">
      <w:pPr>
        <w:pStyle w:val="4"/>
        <w:rPr>
          <w:rFonts w:hint="default" w:ascii="Times New Roman" w:hAnsi="Times New Roman" w:cs="Times New Roman"/>
        </w:rPr>
      </w:pPr>
    </w:p>
    <w:p w14:paraId="510D3ABE">
      <w:pPr>
        <w:pStyle w:val="4"/>
        <w:rPr>
          <w:rFonts w:hint="default" w:ascii="Times New Roman" w:hAnsi="Times New Roman" w:cs="Times New Roman"/>
        </w:rPr>
      </w:pPr>
    </w:p>
    <w:p w14:paraId="0E95137F">
      <w:pPr>
        <w:pStyle w:val="4"/>
        <w:rPr>
          <w:rFonts w:hint="default" w:ascii="Times New Roman" w:hAnsi="Times New Roman" w:cs="Times New Roman"/>
        </w:rPr>
      </w:pPr>
    </w:p>
    <w:p w14:paraId="28F2D65C">
      <w:pPr>
        <w:rPr>
          <w:rFonts w:hint="default" w:ascii="Times New Roman" w:hAnsi="Times New Roman" w:eastAsia="宋体" w:cs="Times New Roman"/>
          <w:szCs w:val="22"/>
        </w:rPr>
      </w:pPr>
    </w:p>
    <w:p w14:paraId="3C68649D">
      <w:pPr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终端名称：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              </w:t>
      </w:r>
    </w:p>
    <w:p w14:paraId="69629AC3">
      <w:pPr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z w:val="32"/>
        </w:rPr>
        <w:t>申报单位：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>（申报单位加盖单位公章）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</w:t>
      </w:r>
    </w:p>
    <w:p w14:paraId="2C6A5B9C">
      <w:pPr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z w:val="32"/>
        </w:rPr>
        <w:t>申报日期：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sz w:val="32"/>
          <w:szCs w:val="32"/>
        </w:rPr>
        <w:t>日</w:t>
      </w:r>
    </w:p>
    <w:p w14:paraId="645AB9EF">
      <w:pPr>
        <w:tabs>
          <w:tab w:val="left" w:pos="5220"/>
        </w:tabs>
        <w:rPr>
          <w:rFonts w:hint="default" w:ascii="Times New Roman" w:hAnsi="Times New Roman" w:eastAsia="仿宋_GB2312" w:cs="Times New Roman"/>
          <w:b/>
          <w:sz w:val="36"/>
          <w:szCs w:val="36"/>
        </w:rPr>
      </w:pPr>
    </w:p>
    <w:p w14:paraId="23D659AA">
      <w:pPr>
        <w:tabs>
          <w:tab w:val="left" w:pos="5220"/>
        </w:tabs>
        <w:rPr>
          <w:rFonts w:hint="default" w:ascii="Times New Roman" w:hAnsi="Times New Roman" w:eastAsia="仿宋_GB2312" w:cs="Times New Roman"/>
          <w:b/>
          <w:sz w:val="36"/>
          <w:szCs w:val="36"/>
        </w:rPr>
      </w:pPr>
    </w:p>
    <w:p w14:paraId="03E5BA08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南京市工业和信息化局编制</w:t>
      </w:r>
    </w:p>
    <w:p w14:paraId="31235A4F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2"/>
          <w:szCs w:val="32"/>
        </w:rPr>
        <w:t>2025年4月</w:t>
      </w:r>
    </w:p>
    <w:p w14:paraId="2143A9E6">
      <w:pPr>
        <w:jc w:val="center"/>
        <w:rPr>
          <w:rFonts w:hint="default" w:ascii="Times New Roman" w:hAnsi="Times New Roman" w:eastAsia="黑体" w:cs="Times New Roman"/>
          <w:sz w:val="44"/>
          <w:szCs w:val="36"/>
        </w:rPr>
      </w:pPr>
      <w:r>
        <w:rPr>
          <w:rFonts w:hint="default" w:ascii="Times New Roman" w:hAnsi="Times New Roman" w:eastAsia="黑体" w:cs="Times New Roman"/>
          <w:sz w:val="44"/>
          <w:szCs w:val="36"/>
        </w:rPr>
        <w:t>填 表 须 知</w:t>
      </w:r>
    </w:p>
    <w:p w14:paraId="5C6E8452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7733506C">
      <w:pPr>
        <w:spacing w:line="360" w:lineRule="auto"/>
        <w:ind w:left="105" w:leftChars="50" w:firstLine="420" w:firstLineChars="150"/>
        <w:rPr>
          <w:rFonts w:hint="default" w:ascii="Times New Roman" w:hAnsi="Times New Roman" w:eastAsia="仿宋_GB2312" w:cs="Times New Roman"/>
          <w:sz w:val="28"/>
          <w:szCs w:val="18"/>
        </w:rPr>
      </w:pPr>
      <w:r>
        <w:rPr>
          <w:rFonts w:hint="default" w:ascii="Times New Roman" w:hAnsi="Times New Roman" w:eastAsia="仿宋_GB2312" w:cs="Times New Roman"/>
          <w:sz w:val="28"/>
          <w:szCs w:val="18"/>
        </w:rPr>
        <w:t>一、申报材料应客观、真实，不得弄虚作假，不涉及国家秘密,申报主体对所提交申报材料的真实性负责。</w:t>
      </w:r>
    </w:p>
    <w:p w14:paraId="1BCA3A7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18"/>
        </w:rPr>
      </w:pPr>
      <w:r>
        <w:rPr>
          <w:rFonts w:hint="default" w:ascii="Times New Roman" w:hAnsi="Times New Roman" w:eastAsia="仿宋_GB2312" w:cs="Times New Roman"/>
          <w:sz w:val="28"/>
          <w:szCs w:val="18"/>
        </w:rPr>
        <w:t>二、本申报书除表格外，其他各项填报要求：A4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幅面编辑,</w:t>
      </w:r>
      <w:r>
        <w:rPr>
          <w:rFonts w:hint="default" w:ascii="Times New Roman" w:hAnsi="Times New Roman" w:eastAsia="仿宋_GB2312" w:cs="Times New Roman"/>
          <w:sz w:val="28"/>
          <w:szCs w:val="18"/>
        </w:rPr>
        <w:t>正文应采用仿宋_GB2312四号字，1.5倍行间距，两端对齐，一级标题三号黑体，二级标题为四号楷体_GB2312加粗。</w:t>
      </w:r>
    </w:p>
    <w:p w14:paraId="2A779B1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18"/>
        </w:rPr>
      </w:pPr>
      <w:r>
        <w:rPr>
          <w:rFonts w:hint="default" w:ascii="Times New Roman" w:hAnsi="Times New Roman" w:eastAsia="仿宋_GB2312" w:cs="Times New Roman"/>
          <w:sz w:val="28"/>
          <w:szCs w:val="18"/>
        </w:rPr>
        <w:t>三、申报书及附件材料正反面打印，申报单位在封面加盖公章。</w:t>
      </w:r>
    </w:p>
    <w:p w14:paraId="360360FC">
      <w:pPr>
        <w:pStyle w:val="4"/>
        <w:rPr>
          <w:rFonts w:hint="default" w:ascii="Times New Roman" w:hAnsi="Times New Roman" w:cs="Times New Roman"/>
        </w:rPr>
      </w:pPr>
    </w:p>
    <w:p w14:paraId="22128D90">
      <w:pPr>
        <w:pStyle w:val="4"/>
        <w:rPr>
          <w:rFonts w:hint="default" w:ascii="Times New Roman" w:hAnsi="Times New Roman" w:cs="Times New Roman"/>
        </w:rPr>
      </w:pPr>
    </w:p>
    <w:p w14:paraId="77390D3E">
      <w:pPr>
        <w:snapToGrid w:val="0"/>
        <w:spacing w:line="360" w:lineRule="auto"/>
        <w:outlineLvl w:val="0"/>
        <w:rPr>
          <w:rFonts w:hint="default" w:ascii="Times New Roman" w:hAnsi="Times New Roman" w:eastAsia="仿宋_GB2312" w:cs="Times New Roman"/>
          <w:b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00F0ACD">
      <w:pPr>
        <w:snapToGrid w:val="0"/>
        <w:spacing w:line="360" w:lineRule="auto"/>
        <w:outlineLvl w:val="0"/>
        <w:rPr>
          <w:rFonts w:hint="default" w:ascii="Times New Roman" w:hAnsi="Times New Roman" w:eastAsia="黑体" w:cs="Times New Roman"/>
          <w:snapToGrid w:val="0"/>
          <w:spacing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一、申报单位基本信息</w:t>
      </w:r>
    </w:p>
    <w:tbl>
      <w:tblPr>
        <w:tblStyle w:val="9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276"/>
        <w:gridCol w:w="1127"/>
        <w:gridCol w:w="1141"/>
        <w:gridCol w:w="3528"/>
      </w:tblGrid>
      <w:tr w14:paraId="0C3E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68" w:type="dxa"/>
            <w:vAlign w:val="center"/>
          </w:tcPr>
          <w:p w14:paraId="292BC9EA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申报单位名称</w:t>
            </w:r>
          </w:p>
        </w:tc>
        <w:tc>
          <w:tcPr>
            <w:tcW w:w="7072" w:type="dxa"/>
            <w:gridSpan w:val="4"/>
            <w:vAlign w:val="center"/>
          </w:tcPr>
          <w:p w14:paraId="5919B4C1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C6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168" w:type="dxa"/>
            <w:vAlign w:val="center"/>
          </w:tcPr>
          <w:p w14:paraId="66AD2D6C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组织机构代码/三证合一码</w:t>
            </w:r>
          </w:p>
        </w:tc>
        <w:tc>
          <w:tcPr>
            <w:tcW w:w="7072" w:type="dxa"/>
            <w:gridSpan w:val="4"/>
          </w:tcPr>
          <w:p w14:paraId="43E8DAA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8F9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vAlign w:val="center"/>
          </w:tcPr>
          <w:p w14:paraId="7BE0C2F7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申报单位性质</w:t>
            </w:r>
          </w:p>
        </w:tc>
        <w:tc>
          <w:tcPr>
            <w:tcW w:w="7072" w:type="dxa"/>
            <w:gridSpan w:val="4"/>
          </w:tcPr>
          <w:p w14:paraId="1FCC60C8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□事业单位  □国有企业  □民营企业 □三资企业  </w:t>
            </w:r>
          </w:p>
          <w:p w14:paraId="426F202C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其他（请注明）：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14:paraId="1183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vAlign w:val="center"/>
          </w:tcPr>
          <w:p w14:paraId="36621FD6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申报单位地址</w:t>
            </w:r>
          </w:p>
        </w:tc>
        <w:tc>
          <w:tcPr>
            <w:tcW w:w="7072" w:type="dxa"/>
            <w:gridSpan w:val="4"/>
          </w:tcPr>
          <w:p w14:paraId="073DAD0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4F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vAlign w:val="center"/>
          </w:tcPr>
          <w:p w14:paraId="49705389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注册资本（万元）</w:t>
            </w:r>
          </w:p>
        </w:tc>
        <w:tc>
          <w:tcPr>
            <w:tcW w:w="7072" w:type="dxa"/>
            <w:gridSpan w:val="4"/>
          </w:tcPr>
          <w:p w14:paraId="30EE24F7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86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168" w:type="dxa"/>
            <w:vMerge w:val="restart"/>
            <w:vAlign w:val="center"/>
          </w:tcPr>
          <w:p w14:paraId="4423F4FC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1276" w:type="dxa"/>
            <w:vAlign w:val="center"/>
          </w:tcPr>
          <w:p w14:paraId="410E4AC9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27" w:type="dxa"/>
            <w:vAlign w:val="center"/>
          </w:tcPr>
          <w:p w14:paraId="7AC713A2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2CCD81B8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3528" w:type="dxa"/>
            <w:vAlign w:val="center"/>
          </w:tcPr>
          <w:p w14:paraId="7F2FF696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80D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168" w:type="dxa"/>
            <w:vMerge w:val="continue"/>
            <w:vAlign w:val="center"/>
          </w:tcPr>
          <w:p w14:paraId="53E7806A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95B47E0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127" w:type="dxa"/>
            <w:vAlign w:val="center"/>
          </w:tcPr>
          <w:p w14:paraId="286406BD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4ED1F61D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3528" w:type="dxa"/>
            <w:vAlign w:val="center"/>
          </w:tcPr>
          <w:p w14:paraId="6BFAD705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E0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168" w:type="dxa"/>
            <w:vAlign w:val="center"/>
          </w:tcPr>
          <w:p w14:paraId="6D76791D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申报单位简介</w:t>
            </w:r>
          </w:p>
        </w:tc>
        <w:tc>
          <w:tcPr>
            <w:tcW w:w="7072" w:type="dxa"/>
            <w:gridSpan w:val="4"/>
            <w:vAlign w:val="center"/>
          </w:tcPr>
          <w:p w14:paraId="738667D9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A8E8260">
      <w:pPr>
        <w:snapToGrid w:val="0"/>
        <w:spacing w:before="156" w:beforeLines="50" w:line="360" w:lineRule="auto"/>
        <w:outlineLvl w:val="0"/>
        <w:rPr>
          <w:rFonts w:hint="default" w:ascii="Times New Roman" w:hAnsi="Times New Roman" w:eastAsia="黑体" w:cs="Times New Roman"/>
          <w:snapToGrid w:val="0"/>
          <w:spacing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二、申报的工业5G终端设备信息</w:t>
      </w:r>
    </w:p>
    <w:tbl>
      <w:tblPr>
        <w:tblStyle w:val="9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7072"/>
      </w:tblGrid>
      <w:tr w14:paraId="2CE0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vAlign w:val="center"/>
          </w:tcPr>
          <w:p w14:paraId="4730F88D">
            <w:pPr>
              <w:snapToGrid w:val="0"/>
              <w:spacing w:before="62" w:beforeLines="20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工业5G终端设备名称及型号</w:t>
            </w:r>
          </w:p>
        </w:tc>
        <w:tc>
          <w:tcPr>
            <w:tcW w:w="7072" w:type="dxa"/>
            <w:vAlign w:val="center"/>
          </w:tcPr>
          <w:p w14:paraId="1438334F">
            <w:pPr>
              <w:snapToGrid w:val="0"/>
              <w:spacing w:before="62" w:beforeLines="20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</w:tc>
      </w:tr>
      <w:tr w14:paraId="1080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168" w:type="dxa"/>
            <w:vAlign w:val="center"/>
          </w:tcPr>
          <w:p w14:paraId="117375DA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所属类别</w:t>
            </w:r>
          </w:p>
        </w:tc>
        <w:tc>
          <w:tcPr>
            <w:tcW w:w="7072" w:type="dxa"/>
            <w:vAlign w:val="center"/>
          </w:tcPr>
          <w:p w14:paraId="29DA7EA2">
            <w:pPr>
              <w:snapToGrid w:val="0"/>
              <w:spacing w:before="156" w:beforeLines="5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□通用通信类工业5G终端设备：</w:t>
            </w:r>
          </w:p>
          <w:p w14:paraId="568491B6">
            <w:pPr>
              <w:snapToGrid w:val="0"/>
              <w:spacing w:before="156" w:beforeLines="50"/>
              <w:ind w:left="420" w:leftChars="20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□5G DTU</w:t>
            </w:r>
          </w:p>
          <w:p w14:paraId="21DA3964">
            <w:pPr>
              <w:snapToGrid w:val="0"/>
              <w:spacing w:before="156" w:beforeLines="50"/>
              <w:ind w:left="420" w:leftChars="20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□5G CPE</w:t>
            </w:r>
          </w:p>
          <w:p w14:paraId="70FABE8A">
            <w:pPr>
              <w:snapToGrid w:val="0"/>
              <w:spacing w:before="156" w:beforeLines="50"/>
              <w:ind w:left="420" w:leftChars="20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□5G网关</w:t>
            </w:r>
          </w:p>
          <w:p w14:paraId="5BB6F65D">
            <w:pPr>
              <w:snapToGrid w:val="0"/>
              <w:spacing w:before="156" w:beforeLines="50"/>
              <w:ind w:left="420" w:leftChars="20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□其他（请注明）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u w:val="single"/>
              </w:rPr>
              <w:t xml:space="preserve">                 </w:t>
            </w:r>
          </w:p>
          <w:p w14:paraId="502B415A">
            <w:pPr>
              <w:snapToGrid w:val="0"/>
              <w:spacing w:before="312" w:beforeLines="10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□行业应用类工业5G终端设备：</w:t>
            </w:r>
          </w:p>
          <w:p w14:paraId="3780AA8B">
            <w:pPr>
              <w:snapToGrid w:val="0"/>
              <w:spacing w:before="156" w:beforeLines="50"/>
              <w:ind w:left="420" w:left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□静态感知类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（用于静态场景，集成低功耗传感器，主要用于监测温湿度、气体浓度等环境参数，以及电流、水流、压力等状态参数。典型产品包括5G智能电表等）</w:t>
            </w:r>
          </w:p>
          <w:p w14:paraId="419DD511">
            <w:pPr>
              <w:snapToGrid w:val="0"/>
              <w:spacing w:before="156" w:beforeLines="50"/>
              <w:ind w:left="420" w:left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□移动感知类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（用于移动场景，集成一种或多种传感器，主要用于工业仪器设备的加速度、角速度等运行参数以及工业生产过程的图像和视频等数据实时采集。典型产品包括5G摄像头、5G AGV、5G无人机、5G巡检机器人等）</w:t>
            </w:r>
          </w:p>
          <w:p w14:paraId="7EF6D5AE">
            <w:pPr>
              <w:snapToGrid w:val="0"/>
              <w:spacing w:before="156" w:beforeLines="50"/>
              <w:ind w:left="420" w:left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□人机交互类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（以手持或可穿戴形态为主，支持操作人员与工厂设施、生产设备等之间的交互。典型产品包括头盔式5G工业终端、5G工业平板电脑、5G工业AR眼镜等）</w:t>
            </w:r>
          </w:p>
          <w:p w14:paraId="76CD30B8">
            <w:pPr>
              <w:snapToGrid w:val="0"/>
              <w:spacing w:before="156" w:beforeLines="50"/>
              <w:ind w:left="420" w:leftChars="200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□辅助控制类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（配合5G PLC、PAC等控制器使用，将本地工业网络、IO 接口连接的设备与云平台和应用中心紧密相连。典型产品包括5G工业总线阀岛、5G无人天车等）</w:t>
            </w:r>
          </w:p>
          <w:p w14:paraId="03A3C0F9">
            <w:pPr>
              <w:snapToGrid w:val="0"/>
              <w:spacing w:before="156" w:beforeLines="50" w:after="312" w:afterLines="100"/>
              <w:ind w:left="420" w:leftChars="200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□特殊作业类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（用于石化化工、采矿等设计危险性较高的工业应用场景，具备防爆、防腐蚀等特性。典型产品包括矿用本安5G防爆手机、矿用本安5G摄像机等）</w:t>
            </w:r>
          </w:p>
        </w:tc>
      </w:tr>
      <w:tr w14:paraId="7317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68" w:type="dxa"/>
            <w:vAlign w:val="center"/>
          </w:tcPr>
          <w:p w14:paraId="079FF97F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工业5G终端设备的价格（元）</w:t>
            </w:r>
          </w:p>
        </w:tc>
        <w:tc>
          <w:tcPr>
            <w:tcW w:w="7072" w:type="dxa"/>
          </w:tcPr>
          <w:p w14:paraId="1F231AE1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5ED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2"/>
            <w:vAlign w:val="center"/>
          </w:tcPr>
          <w:p w14:paraId="4DE53D0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工业5G终端设备简介</w:t>
            </w:r>
          </w:p>
        </w:tc>
      </w:tr>
      <w:tr w14:paraId="484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2"/>
            <w:vAlign w:val="center"/>
          </w:tcPr>
          <w:p w14:paraId="258B68EF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（简要阐述此工业5G终端设备的具体功能、性能指标、在工业中的实际应用情况、代表性应用案例、创新性和推广性等，不超过1000字）</w:t>
            </w:r>
          </w:p>
          <w:p w14:paraId="12D606B6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7882A3D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A8FBB29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40EF2C3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EB6208B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7F114DA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858EE1E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47FBC85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0C74BFF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C450C15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FB34EF3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4223072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EF46B2F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2D0DB44">
            <w:pPr>
              <w:pStyle w:val="4"/>
              <w:rPr>
                <w:rFonts w:hint="default" w:ascii="Times New Roman" w:hAnsi="Times New Roman" w:cs="Times New Roman"/>
              </w:rPr>
            </w:pPr>
          </w:p>
        </w:tc>
      </w:tr>
      <w:tr w14:paraId="5B59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2"/>
            <w:vAlign w:val="center"/>
          </w:tcPr>
          <w:p w14:paraId="07E4E82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工业5G终端设备的第三方检测报告</w:t>
            </w:r>
          </w:p>
        </w:tc>
      </w:tr>
      <w:tr w14:paraId="7020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2"/>
            <w:vAlign w:val="center"/>
          </w:tcPr>
          <w:p w14:paraId="4FE1487A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（附上第三方检测报告的扫描版或电子版）</w:t>
            </w:r>
          </w:p>
          <w:p w14:paraId="1641A429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2352528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3A3D082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75F3D5F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FC4064C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EACD602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6961FB2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220A612">
            <w:pPr>
              <w:pStyle w:val="4"/>
              <w:rPr>
                <w:rFonts w:hint="default" w:ascii="Times New Roman" w:hAnsi="Times New Roman" w:cs="Times New Roman"/>
              </w:rPr>
            </w:pPr>
          </w:p>
          <w:p w14:paraId="748214B9">
            <w:pPr>
              <w:pStyle w:val="4"/>
              <w:rPr>
                <w:rFonts w:hint="default" w:ascii="Times New Roman" w:hAnsi="Times New Roman" w:cs="Times New Roman"/>
              </w:rPr>
            </w:pPr>
          </w:p>
          <w:p w14:paraId="15F317FA">
            <w:pPr>
              <w:pStyle w:val="4"/>
              <w:rPr>
                <w:rFonts w:hint="default" w:ascii="Times New Roman" w:hAnsi="Times New Roman" w:cs="Times New Roman"/>
              </w:rPr>
            </w:pPr>
          </w:p>
        </w:tc>
      </w:tr>
    </w:tbl>
    <w:p w14:paraId="4C9D5158">
      <w:pPr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52E69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45A72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45A72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9F75820"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A97A6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A4835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BA4835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sdt>
      <w:sdtPr>
        <w:id w:val="-4052816"/>
      </w:sdtPr>
      <w:sdtContent/>
    </w:sdt>
  </w:p>
  <w:p w14:paraId="7B22BDE5">
    <w:pPr>
      <w:pStyle w:val="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7D22C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8037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8037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4D87F85"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C3ED3"/>
    <w:rsid w:val="00000227"/>
    <w:rsid w:val="000073FD"/>
    <w:rsid w:val="00011173"/>
    <w:rsid w:val="0001205E"/>
    <w:rsid w:val="00044492"/>
    <w:rsid w:val="000521F8"/>
    <w:rsid w:val="00065CB2"/>
    <w:rsid w:val="0008283A"/>
    <w:rsid w:val="00096295"/>
    <w:rsid w:val="000A2801"/>
    <w:rsid w:val="000A3D6D"/>
    <w:rsid w:val="000E43ED"/>
    <w:rsid w:val="000F0140"/>
    <w:rsid w:val="00162A5A"/>
    <w:rsid w:val="001921DD"/>
    <w:rsid w:val="00225026"/>
    <w:rsid w:val="002265AD"/>
    <w:rsid w:val="00243977"/>
    <w:rsid w:val="00250D9D"/>
    <w:rsid w:val="00257765"/>
    <w:rsid w:val="00260494"/>
    <w:rsid w:val="0027440C"/>
    <w:rsid w:val="002964FD"/>
    <w:rsid w:val="002A55D4"/>
    <w:rsid w:val="002B5E63"/>
    <w:rsid w:val="002C2307"/>
    <w:rsid w:val="002E6D5F"/>
    <w:rsid w:val="003064F3"/>
    <w:rsid w:val="00326EBB"/>
    <w:rsid w:val="00343633"/>
    <w:rsid w:val="00394512"/>
    <w:rsid w:val="00397DCB"/>
    <w:rsid w:val="003D3089"/>
    <w:rsid w:val="003F0D45"/>
    <w:rsid w:val="0041690F"/>
    <w:rsid w:val="0042423F"/>
    <w:rsid w:val="00431198"/>
    <w:rsid w:val="00497F5E"/>
    <w:rsid w:val="004B566C"/>
    <w:rsid w:val="004D0FA0"/>
    <w:rsid w:val="004D32AC"/>
    <w:rsid w:val="004F3FA3"/>
    <w:rsid w:val="005456E2"/>
    <w:rsid w:val="00551128"/>
    <w:rsid w:val="0056207E"/>
    <w:rsid w:val="00593675"/>
    <w:rsid w:val="005B372C"/>
    <w:rsid w:val="005C4661"/>
    <w:rsid w:val="00660BE1"/>
    <w:rsid w:val="0069435B"/>
    <w:rsid w:val="006A0E38"/>
    <w:rsid w:val="006A3E9D"/>
    <w:rsid w:val="006B29BA"/>
    <w:rsid w:val="006E2528"/>
    <w:rsid w:val="006E5EE1"/>
    <w:rsid w:val="006F6CFD"/>
    <w:rsid w:val="0070156F"/>
    <w:rsid w:val="0070669D"/>
    <w:rsid w:val="00707B93"/>
    <w:rsid w:val="00733A5B"/>
    <w:rsid w:val="00754B0D"/>
    <w:rsid w:val="00761C31"/>
    <w:rsid w:val="00763D48"/>
    <w:rsid w:val="00817174"/>
    <w:rsid w:val="00821045"/>
    <w:rsid w:val="00854918"/>
    <w:rsid w:val="008641CD"/>
    <w:rsid w:val="00870D2A"/>
    <w:rsid w:val="00870D87"/>
    <w:rsid w:val="0087133B"/>
    <w:rsid w:val="0088230D"/>
    <w:rsid w:val="0088732F"/>
    <w:rsid w:val="008A7614"/>
    <w:rsid w:val="008B39D6"/>
    <w:rsid w:val="008C37CE"/>
    <w:rsid w:val="008E2999"/>
    <w:rsid w:val="00913988"/>
    <w:rsid w:val="009139A6"/>
    <w:rsid w:val="009226C0"/>
    <w:rsid w:val="00924384"/>
    <w:rsid w:val="00935C81"/>
    <w:rsid w:val="00977DB5"/>
    <w:rsid w:val="009960EF"/>
    <w:rsid w:val="009C07CA"/>
    <w:rsid w:val="009C45C7"/>
    <w:rsid w:val="009D5ECD"/>
    <w:rsid w:val="009E75D9"/>
    <w:rsid w:val="00A00CFF"/>
    <w:rsid w:val="00A071F8"/>
    <w:rsid w:val="00A312FC"/>
    <w:rsid w:val="00A448D1"/>
    <w:rsid w:val="00A47A3B"/>
    <w:rsid w:val="00A50E4D"/>
    <w:rsid w:val="00A767E7"/>
    <w:rsid w:val="00A93D0A"/>
    <w:rsid w:val="00AA1227"/>
    <w:rsid w:val="00AE453D"/>
    <w:rsid w:val="00B024D8"/>
    <w:rsid w:val="00B2743C"/>
    <w:rsid w:val="00B655EC"/>
    <w:rsid w:val="00B663B1"/>
    <w:rsid w:val="00B97805"/>
    <w:rsid w:val="00BC4051"/>
    <w:rsid w:val="00BF0965"/>
    <w:rsid w:val="00BF17B8"/>
    <w:rsid w:val="00C038AD"/>
    <w:rsid w:val="00C37FDC"/>
    <w:rsid w:val="00C56668"/>
    <w:rsid w:val="00C91F70"/>
    <w:rsid w:val="00CC0DED"/>
    <w:rsid w:val="00CD6D22"/>
    <w:rsid w:val="00D0303C"/>
    <w:rsid w:val="00D34CA7"/>
    <w:rsid w:val="00D35929"/>
    <w:rsid w:val="00D476EA"/>
    <w:rsid w:val="00D77EC5"/>
    <w:rsid w:val="00D97D0F"/>
    <w:rsid w:val="00DA1E00"/>
    <w:rsid w:val="00DC054B"/>
    <w:rsid w:val="00E13CBF"/>
    <w:rsid w:val="00E43E2B"/>
    <w:rsid w:val="00E90859"/>
    <w:rsid w:val="00EB0755"/>
    <w:rsid w:val="00ED0E3C"/>
    <w:rsid w:val="00EE509D"/>
    <w:rsid w:val="00EF3306"/>
    <w:rsid w:val="00F26727"/>
    <w:rsid w:val="00F44999"/>
    <w:rsid w:val="00F87398"/>
    <w:rsid w:val="00FA7147"/>
    <w:rsid w:val="00FB7B40"/>
    <w:rsid w:val="00FD6E58"/>
    <w:rsid w:val="00FF6C1D"/>
    <w:rsid w:val="0248216E"/>
    <w:rsid w:val="089E6B87"/>
    <w:rsid w:val="09FB0918"/>
    <w:rsid w:val="0ABF65E6"/>
    <w:rsid w:val="0DBC386E"/>
    <w:rsid w:val="12E8015F"/>
    <w:rsid w:val="13861FDE"/>
    <w:rsid w:val="16E110B1"/>
    <w:rsid w:val="19AF179E"/>
    <w:rsid w:val="1F5C79B3"/>
    <w:rsid w:val="274A16F1"/>
    <w:rsid w:val="295E35EE"/>
    <w:rsid w:val="2C2E4F21"/>
    <w:rsid w:val="2F3924AD"/>
    <w:rsid w:val="30271860"/>
    <w:rsid w:val="31DA68B9"/>
    <w:rsid w:val="33AD0E22"/>
    <w:rsid w:val="390A5655"/>
    <w:rsid w:val="3A0067B6"/>
    <w:rsid w:val="3D1630B0"/>
    <w:rsid w:val="3E0020DD"/>
    <w:rsid w:val="468E2F90"/>
    <w:rsid w:val="4AF31677"/>
    <w:rsid w:val="4D27359B"/>
    <w:rsid w:val="523C3ED3"/>
    <w:rsid w:val="534A7166"/>
    <w:rsid w:val="569233F9"/>
    <w:rsid w:val="584269A3"/>
    <w:rsid w:val="59605E6B"/>
    <w:rsid w:val="5A206491"/>
    <w:rsid w:val="5AF1095F"/>
    <w:rsid w:val="5BB23D24"/>
    <w:rsid w:val="5F56462B"/>
    <w:rsid w:val="5FE570CA"/>
    <w:rsid w:val="60420639"/>
    <w:rsid w:val="60CA7AA9"/>
    <w:rsid w:val="6AFE43AC"/>
    <w:rsid w:val="6B8F1E1A"/>
    <w:rsid w:val="6CD604F3"/>
    <w:rsid w:val="72E444D2"/>
    <w:rsid w:val="73B47087"/>
    <w:rsid w:val="74CB28DA"/>
    <w:rsid w:val="7794535F"/>
    <w:rsid w:val="7949417E"/>
    <w:rsid w:val="7A1C572C"/>
    <w:rsid w:val="7B3D4C5A"/>
    <w:rsid w:val="7D51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eastAsia="文鼎CS仿宋体" w:cs="Times New Roman"/>
      <w:spacing w:val="-4"/>
      <w:sz w:val="32"/>
      <w:lang w:val="zh-CN"/>
    </w:r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link w:val="16"/>
    <w:qFormat/>
    <w:uiPriority w:val="0"/>
    <w:pPr>
      <w:spacing w:after="120"/>
    </w:pPr>
    <w:rPr>
      <w:rFonts w:ascii="Calibri" w:hAnsi="Calibri" w:eastAsia="宋体" w:cs="宋体"/>
      <w:szCs w:val="22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6">
    <w:name w:val="正文文本 字符"/>
    <w:basedOn w:val="11"/>
    <w:link w:val="4"/>
    <w:qFormat/>
    <w:uiPriority w:val="0"/>
    <w:rPr>
      <w:rFonts w:ascii="Calibri" w:hAnsi="Calibri" w:eastAsia="宋体" w:cs="宋体"/>
      <w:kern w:val="2"/>
      <w:sz w:val="21"/>
      <w:szCs w:val="22"/>
    </w:rPr>
  </w:style>
  <w:style w:type="character" w:customStyle="1" w:styleId="17">
    <w:name w:val="批注文字 字符"/>
    <w:basedOn w:val="11"/>
    <w:link w:val="3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8"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F2E5B-BBCA-46B6-8B7E-DB6020E761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886</Words>
  <Characters>950</Characters>
  <Lines>15</Lines>
  <Paragraphs>4</Paragraphs>
  <TotalTime>7</TotalTime>
  <ScaleCrop>false</ScaleCrop>
  <LinksUpToDate>false</LinksUpToDate>
  <CharactersWithSpaces>1112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2025-03-10T03:21:00Z</dcterms:created>
  <dc:creator>YYY</dc:creator>
  <cp:lastModifiedBy>Liang</cp:lastModifiedBy>
  <cp:lastPrinted>2025-04-17T03:16:00Z</cp:lastPrinted>
  <dcterms:modified xsi:type="dcterms:W3CDTF">2025-04-17T06:06:16Z</dcterms:modified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B28341FF1831404D8B6E45F81CD95A48_13</vt:lpwstr>
  </property>
  <property fmtid="{D5CDD505-2E9C-101B-9397-08002B2CF9AE}" pid="4" name="KSOTemplateDocerSaveRecord">
    <vt:lpwstr>eyJoZGlkIjoiMWVmYmYxY2ZlYTExNTgyZDAyOWE5YTU4ZmI4ZDAwNmYifQ==</vt:lpwstr>
  </property>
</Properties>
</file>