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4EB99">
      <w:pPr>
        <w:tabs>
          <w:tab w:val="left" w:pos="7655"/>
          <w:tab w:val="left" w:pos="8505"/>
        </w:tabs>
        <w:spacing w:line="360" w:lineRule="auto"/>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14:paraId="5B5F0EBE">
      <w:pPr>
        <w:pStyle w:val="3"/>
        <w:rPr>
          <w:rFonts w:ascii="Times New Roman" w:hAnsi="Times New Roman" w:cs="Times New Roman"/>
        </w:rPr>
      </w:pPr>
    </w:p>
    <w:p w14:paraId="68C577C5">
      <w:pPr>
        <w:tabs>
          <w:tab w:val="left" w:pos="7655"/>
          <w:tab w:val="left" w:pos="8505"/>
        </w:tabs>
        <w:spacing w:line="360" w:lineRule="auto"/>
        <w:jc w:val="center"/>
        <w:rPr>
          <w:rFonts w:ascii="Times New Roman" w:hAnsi="Times New Roman" w:eastAsia="方正小标宋简体" w:cs="Times New Roman"/>
          <w:sz w:val="44"/>
          <w:szCs w:val="44"/>
        </w:rPr>
      </w:pPr>
    </w:p>
    <w:p w14:paraId="7A90BE38">
      <w:pPr>
        <w:tabs>
          <w:tab w:val="left" w:pos="7655"/>
          <w:tab w:val="left" w:pos="8505"/>
        </w:tabs>
        <w:spacing w:line="360" w:lineRule="auto"/>
        <w:jc w:val="center"/>
        <w:rPr>
          <w:rFonts w:ascii="Times New Roman" w:hAnsi="Times New Roman" w:eastAsia="方正小标宋简体" w:cs="Times New Roman"/>
          <w:sz w:val="44"/>
          <w:szCs w:val="44"/>
        </w:rPr>
      </w:pPr>
    </w:p>
    <w:p w14:paraId="1DDE5BA3">
      <w:pPr>
        <w:tabs>
          <w:tab w:val="left" w:pos="7655"/>
          <w:tab w:val="left" w:pos="8505"/>
        </w:tabs>
        <w:spacing w:line="360" w:lineRule="auto"/>
        <w:jc w:val="center"/>
        <w:rPr>
          <w:rFonts w:ascii="Times New Roman" w:hAnsi="Times New Roman" w:eastAsia="方正小标宋简体" w:cs="Times New Roman"/>
          <w:sz w:val="44"/>
          <w:szCs w:val="44"/>
        </w:rPr>
      </w:pPr>
    </w:p>
    <w:p w14:paraId="766E4844">
      <w:pPr>
        <w:tabs>
          <w:tab w:val="left" w:pos="7655"/>
          <w:tab w:val="left" w:pos="8505"/>
        </w:tabs>
        <w:spacing w:line="360" w:lineRule="auto"/>
        <w:jc w:val="center"/>
        <w:rPr>
          <w:rFonts w:ascii="Times New Roman" w:hAnsi="Times New Roman" w:eastAsia="方正小标宋简体" w:cs="Times New Roman"/>
          <w:sz w:val="44"/>
          <w:szCs w:val="44"/>
        </w:rPr>
      </w:pPr>
    </w:p>
    <w:p w14:paraId="7FD7408D">
      <w:pPr>
        <w:tabs>
          <w:tab w:val="left" w:pos="7655"/>
          <w:tab w:val="left" w:pos="8505"/>
        </w:tabs>
        <w:spacing w:line="360" w:lineRule="auto"/>
        <w:jc w:val="center"/>
        <w:rPr>
          <w:rFonts w:ascii="Times New Roman" w:hAnsi="Times New Roman" w:eastAsia="方正小标宋简体" w:cs="Times New Roman"/>
          <w:sz w:val="44"/>
          <w:szCs w:val="44"/>
        </w:rPr>
      </w:pPr>
    </w:p>
    <w:p w14:paraId="6F7DE3F7">
      <w:pPr>
        <w:tabs>
          <w:tab w:val="left" w:pos="7655"/>
          <w:tab w:val="left" w:pos="8505"/>
        </w:tabs>
        <w:spacing w:line="360" w:lineRule="auto"/>
        <w:jc w:val="center"/>
        <w:rPr>
          <w:rFonts w:ascii="Times New Roman" w:hAnsi="Times New Roman" w:eastAsia="黑体" w:cs="Times New Roman"/>
          <w:sz w:val="44"/>
          <w:szCs w:val="44"/>
        </w:rPr>
      </w:pPr>
      <w:r>
        <w:rPr>
          <w:rFonts w:ascii="Times New Roman" w:hAnsi="Times New Roman" w:eastAsia="黑体" w:cs="Times New Roman"/>
          <w:sz w:val="44"/>
          <w:szCs w:val="44"/>
        </w:rPr>
        <w:t>2025年“服务企业在基层”典型案例</w:t>
      </w:r>
    </w:p>
    <w:p w14:paraId="1045F462">
      <w:pPr>
        <w:tabs>
          <w:tab w:val="left" w:pos="7655"/>
          <w:tab w:val="left" w:pos="8505"/>
        </w:tabs>
        <w:spacing w:line="360" w:lineRule="auto"/>
        <w:jc w:val="center"/>
        <w:rPr>
          <w:rFonts w:ascii="Times New Roman" w:hAnsi="Times New Roman" w:eastAsia="黑体" w:cs="Times New Roman"/>
          <w:sz w:val="44"/>
          <w:szCs w:val="44"/>
        </w:rPr>
      </w:pPr>
      <w:r>
        <w:rPr>
          <w:rFonts w:ascii="Times New Roman" w:hAnsi="Times New Roman" w:eastAsia="黑体" w:cs="Times New Roman"/>
          <w:sz w:val="44"/>
          <w:szCs w:val="44"/>
        </w:rPr>
        <w:t>申报书</w:t>
      </w:r>
    </w:p>
    <w:p w14:paraId="66BD19F5">
      <w:pPr>
        <w:tabs>
          <w:tab w:val="left" w:pos="7655"/>
          <w:tab w:val="left" w:pos="8505"/>
        </w:tabs>
        <w:spacing w:line="360" w:lineRule="auto"/>
        <w:jc w:val="center"/>
        <w:rPr>
          <w:rFonts w:ascii="Times New Roman" w:hAnsi="Times New Roman" w:eastAsia="黑体" w:cs="Times New Roman"/>
          <w:sz w:val="44"/>
          <w:szCs w:val="44"/>
        </w:rPr>
      </w:pPr>
    </w:p>
    <w:p w14:paraId="7F99BB58">
      <w:pPr>
        <w:tabs>
          <w:tab w:val="left" w:pos="7655"/>
          <w:tab w:val="left" w:pos="8505"/>
        </w:tabs>
        <w:spacing w:line="360" w:lineRule="auto"/>
        <w:jc w:val="center"/>
        <w:rPr>
          <w:rFonts w:ascii="Times New Roman" w:hAnsi="Times New Roman" w:eastAsia="黑体" w:cs="Times New Roman"/>
          <w:sz w:val="44"/>
          <w:szCs w:val="44"/>
        </w:rPr>
      </w:pPr>
    </w:p>
    <w:p w14:paraId="47B51C06">
      <w:pPr>
        <w:tabs>
          <w:tab w:val="left" w:pos="7655"/>
          <w:tab w:val="left" w:pos="8505"/>
        </w:tabs>
        <w:spacing w:line="360" w:lineRule="auto"/>
        <w:jc w:val="center"/>
        <w:rPr>
          <w:rFonts w:ascii="Times New Roman" w:hAnsi="Times New Roman" w:eastAsia="黑体" w:cs="Times New Roman"/>
          <w:sz w:val="44"/>
          <w:szCs w:val="44"/>
        </w:rPr>
      </w:pPr>
    </w:p>
    <w:p w14:paraId="0A00F22B">
      <w:pPr>
        <w:tabs>
          <w:tab w:val="left" w:pos="7655"/>
          <w:tab w:val="left" w:pos="8505"/>
        </w:tabs>
        <w:spacing w:line="360" w:lineRule="auto"/>
        <w:jc w:val="center"/>
        <w:rPr>
          <w:rFonts w:ascii="Times New Roman" w:hAnsi="Times New Roman" w:eastAsia="黑体" w:cs="Times New Roman"/>
          <w:sz w:val="44"/>
          <w:szCs w:val="44"/>
        </w:rPr>
      </w:pPr>
    </w:p>
    <w:p w14:paraId="615702E2">
      <w:pPr>
        <w:tabs>
          <w:tab w:val="left" w:pos="7655"/>
          <w:tab w:val="left" w:pos="8505"/>
        </w:tabs>
        <w:spacing w:line="360" w:lineRule="auto"/>
        <w:jc w:val="center"/>
        <w:rPr>
          <w:rFonts w:ascii="Times New Roman" w:hAnsi="Times New Roman" w:eastAsia="黑体" w:cs="Times New Roman"/>
          <w:sz w:val="44"/>
          <w:szCs w:val="44"/>
        </w:rPr>
      </w:pPr>
    </w:p>
    <w:p w14:paraId="621678D5">
      <w:pPr>
        <w:tabs>
          <w:tab w:val="left" w:pos="7655"/>
          <w:tab w:val="left" w:pos="8505"/>
        </w:tabs>
        <w:spacing w:line="360" w:lineRule="auto"/>
        <w:jc w:val="center"/>
        <w:rPr>
          <w:rFonts w:ascii="Times New Roman" w:hAnsi="Times New Roman" w:eastAsia="黑体" w:cs="Times New Roman"/>
          <w:sz w:val="32"/>
          <w:szCs w:val="32"/>
        </w:rPr>
      </w:pPr>
    </w:p>
    <w:p w14:paraId="13267054">
      <w:pPr>
        <w:tabs>
          <w:tab w:val="left" w:pos="7655"/>
          <w:tab w:val="left" w:pos="8505"/>
        </w:tabs>
        <w:spacing w:before="156" w:beforeLines="50" w:after="156" w:afterLines="50" w:line="480" w:lineRule="auto"/>
        <w:ind w:left="630" w:leftChars="300"/>
        <w:rPr>
          <w:rFonts w:ascii="Times New Roman" w:hAnsi="Times New Roman" w:eastAsia="黑体" w:cs="Times New Roman"/>
          <w:sz w:val="32"/>
          <w:szCs w:val="32"/>
        </w:rPr>
      </w:pPr>
      <w:r>
        <w:rPr>
          <w:rFonts w:ascii="Times New Roman" w:hAnsi="Times New Roman" w:eastAsia="黑体" w:cs="Times New Roman"/>
          <w:sz w:val="32"/>
          <w:szCs w:val="32"/>
        </w:rPr>
        <w:t>申报案例名称：</w:t>
      </w:r>
      <w:r>
        <w:rPr>
          <w:rFonts w:ascii="Times New Roman" w:hAnsi="Times New Roman" w:eastAsia="黑体" w:cs="Times New Roman"/>
          <w:sz w:val="32"/>
          <w:szCs w:val="32"/>
          <w:u w:val="single"/>
        </w:rPr>
        <w:t xml:space="preserve">                              </w:t>
      </w:r>
    </w:p>
    <w:p w14:paraId="44AFFE0A">
      <w:pPr>
        <w:tabs>
          <w:tab w:val="left" w:pos="7655"/>
          <w:tab w:val="left" w:pos="8505"/>
        </w:tabs>
        <w:spacing w:before="156" w:beforeLines="50" w:after="156" w:afterLines="50" w:line="480" w:lineRule="auto"/>
        <w:ind w:left="630" w:leftChars="300"/>
        <w:rPr>
          <w:rFonts w:ascii="Times New Roman" w:hAnsi="Times New Roman" w:eastAsia="黑体" w:cs="Times New Roman"/>
          <w:sz w:val="32"/>
          <w:szCs w:val="32"/>
        </w:rPr>
      </w:pPr>
      <w:r>
        <w:rPr>
          <w:rFonts w:ascii="Times New Roman" w:hAnsi="Times New Roman" w:eastAsia="黑体" w:cs="Times New Roman"/>
          <w:sz w:val="32"/>
          <w:szCs w:val="32"/>
        </w:rPr>
        <w:t>申报单位（公章）：</w:t>
      </w:r>
      <w:r>
        <w:rPr>
          <w:rFonts w:ascii="Times New Roman" w:hAnsi="Times New Roman" w:eastAsia="黑体" w:cs="Times New Roman"/>
          <w:sz w:val="32"/>
          <w:szCs w:val="32"/>
          <w:u w:val="single"/>
        </w:rPr>
        <w:t xml:space="preserve">                          </w:t>
      </w:r>
    </w:p>
    <w:p w14:paraId="2EB18FF7">
      <w:pPr>
        <w:tabs>
          <w:tab w:val="left" w:pos="7655"/>
          <w:tab w:val="left" w:pos="8505"/>
        </w:tabs>
        <w:spacing w:before="156" w:beforeLines="50" w:after="156" w:afterLines="50" w:line="480" w:lineRule="auto"/>
        <w:ind w:left="630" w:leftChars="300"/>
        <w:rPr>
          <w:rFonts w:ascii="Times New Roman" w:hAnsi="Times New Roman" w:eastAsia="黑体" w:cs="Times New Roman"/>
          <w:sz w:val="32"/>
          <w:szCs w:val="32"/>
        </w:rPr>
      </w:pPr>
      <w:r>
        <w:rPr>
          <w:rFonts w:ascii="Times New Roman" w:hAnsi="Times New Roman" w:eastAsia="黑体" w:cs="Times New Roman"/>
          <w:sz w:val="32"/>
          <w:szCs w:val="32"/>
        </w:rPr>
        <w:t>联系人及电话：</w:t>
      </w:r>
      <w:r>
        <w:rPr>
          <w:rFonts w:ascii="Times New Roman" w:hAnsi="Times New Roman" w:eastAsia="黑体" w:cs="Times New Roman"/>
          <w:sz w:val="32"/>
          <w:szCs w:val="32"/>
          <w:u w:val="single"/>
        </w:rPr>
        <w:t xml:space="preserve">                              </w:t>
      </w:r>
    </w:p>
    <w:p w14:paraId="6CECB166">
      <w:pPr>
        <w:tabs>
          <w:tab w:val="left" w:pos="7655"/>
          <w:tab w:val="left" w:pos="8505"/>
        </w:tabs>
        <w:spacing w:before="156" w:beforeLines="50" w:after="156" w:afterLines="50" w:line="480" w:lineRule="auto"/>
        <w:ind w:left="630" w:leftChars="300"/>
        <w:jc w:val="left"/>
        <w:rPr>
          <w:rFonts w:ascii="Times New Roman" w:hAnsi="Times New Roman" w:eastAsia="黑体" w:cs="Times New Roman"/>
          <w:sz w:val="32"/>
          <w:szCs w:val="32"/>
        </w:rPr>
      </w:pPr>
      <w:r>
        <w:rPr>
          <w:rFonts w:ascii="Times New Roman" w:hAnsi="Times New Roman" w:eastAsia="黑体" w:cs="Times New Roman"/>
          <w:sz w:val="32"/>
          <w:szCs w:val="32"/>
        </w:rPr>
        <w:t>填报日期：</w:t>
      </w:r>
      <w:r>
        <w:rPr>
          <w:rFonts w:ascii="Times New Roman" w:hAnsi="Times New Roman" w:eastAsia="黑体" w:cs="Times New Roman"/>
          <w:sz w:val="32"/>
          <w:szCs w:val="32"/>
          <w:u w:val="single"/>
        </w:rPr>
        <w:t xml:space="preserve">                                  </w:t>
      </w:r>
    </w:p>
    <w:p w14:paraId="4F5E7883">
      <w:pPr>
        <w:jc w:val="center"/>
        <w:rPr>
          <w:rFonts w:ascii="Times New Roman" w:hAnsi="Times New Roman" w:eastAsia="黑体" w:cs="Times New Roman"/>
          <w:sz w:val="44"/>
          <w:szCs w:val="44"/>
        </w:rPr>
      </w:pPr>
    </w:p>
    <w:p w14:paraId="76420723">
      <w:pPr>
        <w:jc w:val="center"/>
        <w:rPr>
          <w:rFonts w:ascii="Times New Roman" w:hAnsi="Times New Roman" w:eastAsia="黑体" w:cs="Times New Roman"/>
          <w:sz w:val="44"/>
          <w:szCs w:val="44"/>
        </w:rPr>
        <w:sectPr>
          <w:footerReference r:id="rId3" w:type="default"/>
          <w:pgSz w:w="11906" w:h="16838"/>
          <w:pgMar w:top="1440" w:right="1800" w:bottom="1440" w:left="1800" w:header="851" w:footer="992" w:gutter="0"/>
          <w:pgNumType w:start="1"/>
          <w:cols w:space="720" w:num="1"/>
          <w:docGrid w:type="lines" w:linePitch="312" w:charSpace="0"/>
        </w:sectPr>
      </w:pPr>
    </w:p>
    <w:p w14:paraId="5E18C9D7">
      <w:pPr>
        <w:pStyle w:val="3"/>
        <w:rPr>
          <w:rFonts w:ascii="Times New Roman" w:hAnsi="Times New Roman" w:cs="Times New Roman"/>
        </w:rPr>
      </w:pPr>
    </w:p>
    <w:p w14:paraId="78042E52">
      <w:pPr>
        <w:jc w:val="center"/>
        <w:rPr>
          <w:rFonts w:ascii="Times New Roman" w:hAnsi="Times New Roman" w:eastAsia="黑体" w:cs="Times New Roman"/>
          <w:sz w:val="44"/>
          <w:szCs w:val="44"/>
        </w:rPr>
      </w:pPr>
    </w:p>
    <w:p w14:paraId="5371EB3C">
      <w:pPr>
        <w:jc w:val="center"/>
        <w:rPr>
          <w:rFonts w:ascii="Times New Roman" w:hAnsi="Times New Roman" w:eastAsia="黑体" w:cs="Times New Roman"/>
          <w:sz w:val="44"/>
          <w:szCs w:val="44"/>
        </w:rPr>
      </w:pPr>
      <w:r>
        <w:rPr>
          <w:rFonts w:ascii="Times New Roman" w:hAnsi="Times New Roman" w:eastAsia="黑体" w:cs="Times New Roman"/>
          <w:sz w:val="44"/>
          <w:szCs w:val="44"/>
        </w:rPr>
        <w:t>填 表 须 知</w:t>
      </w:r>
    </w:p>
    <w:p w14:paraId="545A48EB">
      <w:pPr>
        <w:rPr>
          <w:rFonts w:ascii="Times New Roman" w:hAnsi="Times New Roman" w:eastAsia="黑体" w:cs="Times New Roman"/>
          <w:sz w:val="32"/>
          <w:szCs w:val="32"/>
        </w:rPr>
      </w:pPr>
      <w:r>
        <w:rPr>
          <w:rFonts w:ascii="Times New Roman" w:hAnsi="Times New Roman" w:eastAsia="黑体" w:cs="Times New Roman"/>
          <w:sz w:val="32"/>
          <w:szCs w:val="32"/>
        </w:rPr>
        <w:t xml:space="preserve"> </w:t>
      </w:r>
    </w:p>
    <w:p w14:paraId="26AC3D5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一、申报单位应仔细阅读《关于组织开展2025年“服务企业在基层”典型案例征集的通知》的有关要求，如实、详细地填写每一部分内容。</w:t>
      </w:r>
    </w:p>
    <w:p w14:paraId="38B9B72D">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二、除另有说明外，申报表中栏目不得空缺。</w:t>
      </w:r>
    </w:p>
    <w:p w14:paraId="47B5164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三、申报单位使用普通A4纸张进行打印装订，并加盖公章。纸质版材料交由推荐部门进行汇总。</w:t>
      </w:r>
    </w:p>
    <w:p w14:paraId="0923C4D0">
      <w:pPr>
        <w:ind w:firstLine="640" w:firstLineChars="200"/>
        <w:jc w:val="left"/>
        <w:rPr>
          <w:rFonts w:ascii="Times New Roman" w:hAnsi="Times New Roman" w:eastAsia="仿宋_GB2312" w:cs="Times New Roman"/>
          <w:sz w:val="32"/>
          <w:szCs w:val="40"/>
        </w:rPr>
      </w:pPr>
      <w:r>
        <w:rPr>
          <w:rFonts w:ascii="Times New Roman" w:hAnsi="Times New Roman" w:eastAsia="仿宋_GB2312" w:cs="Times New Roman"/>
          <w:sz w:val="32"/>
          <w:szCs w:val="32"/>
        </w:rPr>
        <w:t>四、申报单位应客观、真实地填报案例材料，遵守国家有关法律法规，对提供的全部资料的真实性负责，并签署承诺申明，指标数据接受相关部门的真实性校验。</w:t>
      </w:r>
    </w:p>
    <w:p w14:paraId="3C420314">
      <w:pPr>
        <w:ind w:firstLine="640" w:firstLineChars="200"/>
        <w:jc w:val="left"/>
        <w:rPr>
          <w:rFonts w:ascii="Times New Roman" w:hAnsi="Times New Roman" w:cs="Times New Roman"/>
          <w:sz w:val="32"/>
          <w:szCs w:val="40"/>
          <w:highlight w:val="yellow"/>
        </w:rPr>
      </w:pPr>
    </w:p>
    <w:p w14:paraId="4B7CF3DA">
      <w:pPr>
        <w:jc w:val="center"/>
        <w:rPr>
          <w:rFonts w:ascii="Times New Roman" w:hAnsi="Times New Roman" w:eastAsia="黑体" w:cs="Times New Roman"/>
          <w:sz w:val="44"/>
          <w:szCs w:val="44"/>
        </w:rPr>
      </w:pPr>
    </w:p>
    <w:p w14:paraId="13A3C704">
      <w:pPr>
        <w:jc w:val="center"/>
        <w:rPr>
          <w:rFonts w:ascii="Times New Roman" w:hAnsi="Times New Roman" w:eastAsia="黑体" w:cs="Times New Roman"/>
          <w:sz w:val="44"/>
          <w:szCs w:val="44"/>
        </w:rPr>
      </w:pPr>
    </w:p>
    <w:p w14:paraId="0D16AF9C">
      <w:pPr>
        <w:jc w:val="center"/>
        <w:rPr>
          <w:rFonts w:ascii="Times New Roman" w:hAnsi="Times New Roman" w:eastAsia="黑体" w:cs="Times New Roman"/>
          <w:sz w:val="44"/>
          <w:szCs w:val="44"/>
        </w:rPr>
      </w:pPr>
    </w:p>
    <w:p w14:paraId="3A5BAE44">
      <w:pPr>
        <w:jc w:val="center"/>
        <w:rPr>
          <w:rFonts w:ascii="Times New Roman" w:hAnsi="Times New Roman" w:eastAsia="黑体" w:cs="Times New Roman"/>
          <w:sz w:val="44"/>
          <w:szCs w:val="44"/>
        </w:rPr>
      </w:pPr>
    </w:p>
    <w:p w14:paraId="6A394230">
      <w:pPr>
        <w:jc w:val="center"/>
        <w:rPr>
          <w:rFonts w:ascii="Times New Roman" w:hAnsi="Times New Roman" w:eastAsia="黑体" w:cs="Times New Roman"/>
          <w:sz w:val="44"/>
          <w:szCs w:val="44"/>
        </w:rPr>
      </w:pPr>
    </w:p>
    <w:p w14:paraId="31AD2353">
      <w:pPr>
        <w:jc w:val="center"/>
        <w:rPr>
          <w:rFonts w:ascii="Times New Roman" w:hAnsi="Times New Roman" w:eastAsia="黑体" w:cs="Times New Roman"/>
          <w:sz w:val="44"/>
          <w:szCs w:val="44"/>
        </w:rPr>
      </w:pPr>
    </w:p>
    <w:p w14:paraId="5A30F29B">
      <w:pPr>
        <w:jc w:val="center"/>
        <w:rPr>
          <w:rFonts w:ascii="Times New Roman" w:hAnsi="Times New Roman" w:eastAsia="黑体" w:cs="Times New Roman"/>
          <w:sz w:val="44"/>
          <w:szCs w:val="44"/>
        </w:rPr>
      </w:pPr>
    </w:p>
    <w:p w14:paraId="22D7FAC7">
      <w:pPr>
        <w:pStyle w:val="2"/>
        <w:spacing w:before="0" w:after="0" w:line="560" w:lineRule="exact"/>
        <w:ind w:firstLine="643" w:firstLineChars="200"/>
        <w:rPr>
          <w:rStyle w:val="13"/>
          <w:rFonts w:ascii="Times New Roman" w:hAnsi="Times New Roman" w:cs="Times New Roman"/>
          <w:b/>
          <w:bCs/>
          <w:szCs w:val="22"/>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52BC6F4C">
      <w:pPr>
        <w:keepNext/>
        <w:keepLines/>
        <w:spacing w:line="560" w:lineRule="exact"/>
        <w:jc w:val="left"/>
        <w:rPr>
          <w:rStyle w:val="13"/>
          <w:rFonts w:ascii="Times New Roman" w:hAnsi="Times New Roman" w:cs="Times New Roman"/>
          <w:bCs/>
          <w:szCs w:val="32"/>
        </w:rPr>
      </w:pPr>
      <w:r>
        <w:rPr>
          <w:rStyle w:val="13"/>
          <w:rFonts w:ascii="Times New Roman" w:hAnsi="Times New Roman" w:cs="Times New Roman"/>
          <w:szCs w:val="32"/>
        </w:rPr>
        <w:t>一、基本信息</w:t>
      </w:r>
    </w:p>
    <w:p w14:paraId="220689A2">
      <w:pPr>
        <w:widowControl/>
        <w:textAlignment w:val="center"/>
        <w:rPr>
          <w:rFonts w:ascii="Times New Roman" w:hAnsi="Times New Roman" w:cs="Times New Roman"/>
          <w:sz w:val="32"/>
          <w:szCs w:val="32"/>
        </w:rPr>
      </w:pPr>
    </w:p>
    <w:tbl>
      <w:tblPr>
        <w:tblStyle w:val="8"/>
        <w:tblW w:w="5038" w:type="pct"/>
        <w:tblInd w:w="-31" w:type="dxa"/>
        <w:tblLayout w:type="autofit"/>
        <w:tblCellMar>
          <w:top w:w="0" w:type="dxa"/>
          <w:left w:w="108" w:type="dxa"/>
          <w:bottom w:w="0" w:type="dxa"/>
          <w:right w:w="108" w:type="dxa"/>
        </w:tblCellMar>
      </w:tblPr>
      <w:tblGrid>
        <w:gridCol w:w="1481"/>
        <w:gridCol w:w="1750"/>
        <w:gridCol w:w="1745"/>
        <w:gridCol w:w="1747"/>
        <w:gridCol w:w="1850"/>
        <w:gridCol w:w="14"/>
      </w:tblGrid>
      <w:tr w14:paraId="37663A1E">
        <w:tblPrEx>
          <w:tblCellMar>
            <w:top w:w="0" w:type="dxa"/>
            <w:left w:w="108" w:type="dxa"/>
            <w:bottom w:w="0" w:type="dxa"/>
            <w:right w:w="108" w:type="dxa"/>
          </w:tblCellMar>
        </w:tblPrEx>
        <w:trPr>
          <w:trHeight w:val="38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D7D7D7"/>
            <w:vAlign w:val="center"/>
          </w:tcPr>
          <w:p w14:paraId="6FDAC937">
            <w:pPr>
              <w:widowControl/>
              <w:jc w:val="center"/>
              <w:textAlignment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kern w:val="0"/>
                <w:sz w:val="28"/>
                <w:szCs w:val="28"/>
                <w:lang w:bidi="ar"/>
              </w:rPr>
              <w:t>（一）案例基本情况</w:t>
            </w:r>
          </w:p>
        </w:tc>
      </w:tr>
      <w:tr w14:paraId="30E12EC4">
        <w:tblPrEx>
          <w:tblCellMar>
            <w:top w:w="0" w:type="dxa"/>
            <w:left w:w="108" w:type="dxa"/>
            <w:bottom w:w="0" w:type="dxa"/>
            <w:right w:w="108" w:type="dxa"/>
          </w:tblCellMar>
        </w:tblPrEx>
        <w:trPr>
          <w:gridAfter w:val="1"/>
          <w:wAfter w:w="8" w:type="pct"/>
          <w:trHeight w:val="375"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0638B">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申报单位名称</w:t>
            </w:r>
          </w:p>
        </w:tc>
        <w:tc>
          <w:tcPr>
            <w:tcW w:w="41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7B2BF">
            <w:pPr>
              <w:widowControl/>
              <w:jc w:val="center"/>
              <w:textAlignment w:val="center"/>
              <w:rPr>
                <w:rStyle w:val="18"/>
                <w:rFonts w:ascii="Times New Roman" w:hAnsi="Times New Roman" w:cs="Times New Roman"/>
                <w:lang w:bidi="ar"/>
              </w:rPr>
            </w:pPr>
            <w:r>
              <w:rPr>
                <w:rStyle w:val="18"/>
                <w:rFonts w:ascii="Times New Roman" w:hAnsi="Times New Roman" w:eastAsia="仿宋_GB2312" w:cs="Times New Roman"/>
                <w:sz w:val="24"/>
                <w:szCs w:val="24"/>
                <w:lang w:bidi="ar"/>
              </w:rPr>
              <w:t>（请用全称）</w:t>
            </w:r>
          </w:p>
        </w:tc>
      </w:tr>
      <w:tr w14:paraId="0E4FF5E1">
        <w:tblPrEx>
          <w:tblCellMar>
            <w:top w:w="0" w:type="dxa"/>
            <w:left w:w="108" w:type="dxa"/>
            <w:bottom w:w="0" w:type="dxa"/>
            <w:right w:w="108" w:type="dxa"/>
          </w:tblCellMar>
        </w:tblPrEx>
        <w:trPr>
          <w:gridAfter w:val="1"/>
          <w:wAfter w:w="8" w:type="pct"/>
          <w:trHeight w:val="375"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E5D3">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案例</w:t>
            </w:r>
          </w:p>
          <w:p w14:paraId="2E3CBA94">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名称</w:t>
            </w:r>
          </w:p>
        </w:tc>
        <w:tc>
          <w:tcPr>
            <w:tcW w:w="41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E7AF5">
            <w:pPr>
              <w:widowControl/>
              <w:jc w:val="center"/>
              <w:textAlignment w:val="center"/>
              <w:rPr>
                <w:rStyle w:val="18"/>
                <w:rFonts w:ascii="Times New Roman" w:hAnsi="Times New Roman" w:eastAsia="仿宋_GB2312" w:cs="Times New Roman"/>
                <w:b w:val="0"/>
                <w:bCs w:val="0"/>
                <w:lang w:bidi="ar"/>
              </w:rPr>
            </w:pPr>
            <w:r>
              <w:rPr>
                <w:rStyle w:val="18"/>
                <w:rFonts w:ascii="Times New Roman" w:hAnsi="Times New Roman" w:eastAsia="仿宋_GB2312" w:cs="Times New Roman"/>
                <w:sz w:val="24"/>
                <w:szCs w:val="24"/>
                <w:lang w:bidi="ar"/>
              </w:rPr>
              <w:t>（围绕服务企业的具体做法与成效提炼成一句话）</w:t>
            </w:r>
          </w:p>
        </w:tc>
      </w:tr>
      <w:tr w14:paraId="496B035E">
        <w:tblPrEx>
          <w:tblCellMar>
            <w:top w:w="0" w:type="dxa"/>
            <w:left w:w="108" w:type="dxa"/>
            <w:bottom w:w="0" w:type="dxa"/>
            <w:right w:w="108" w:type="dxa"/>
          </w:tblCellMar>
        </w:tblPrEx>
        <w:trPr>
          <w:gridAfter w:val="1"/>
          <w:wAfter w:w="8" w:type="pct"/>
          <w:trHeight w:val="761" w:hRule="atLeast"/>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695E">
            <w:pPr>
              <w:widowControl/>
              <w:spacing w:line="240" w:lineRule="atLeast"/>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申报</w:t>
            </w:r>
          </w:p>
          <w:p w14:paraId="6E0F1090">
            <w:pPr>
              <w:widowControl/>
              <w:spacing w:line="240" w:lineRule="atLeast"/>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方向</w:t>
            </w:r>
          </w:p>
        </w:tc>
        <w:tc>
          <w:tcPr>
            <w:tcW w:w="41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B6736">
            <w:pPr>
              <w:spacing w:line="400" w:lineRule="exact"/>
              <w:ind w:left="210" w:leftChars="100"/>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□协调生产要素保障</w:t>
            </w:r>
          </w:p>
          <w:p w14:paraId="11B3690C">
            <w:pPr>
              <w:spacing w:line="400" w:lineRule="exact"/>
              <w:ind w:left="210" w:leftChars="100"/>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□优化企业营商环境</w:t>
            </w:r>
          </w:p>
          <w:p w14:paraId="2AD1B073">
            <w:pPr>
              <w:widowControl/>
              <w:spacing w:line="400" w:lineRule="exact"/>
              <w:ind w:left="210" w:leftChars="100"/>
              <w:jc w:val="left"/>
              <w:textAlignment w:val="center"/>
              <w:rPr>
                <w:rFonts w:ascii="Times New Roman" w:hAnsi="Times New Roman" w:cs="Times New Roman"/>
                <w:kern w:val="0"/>
              </w:rPr>
            </w:pPr>
            <w:r>
              <w:rPr>
                <w:rFonts w:ascii="Times New Roman" w:hAnsi="Times New Roman" w:eastAsia="仿宋_GB2312" w:cs="Times New Roman"/>
                <w:color w:val="000000"/>
                <w:kern w:val="0"/>
                <w:sz w:val="28"/>
                <w:szCs w:val="28"/>
                <w:lang w:bidi="ar"/>
              </w:rPr>
              <w:t>□畅通产业链供应链</w:t>
            </w:r>
          </w:p>
        </w:tc>
      </w:tr>
      <w:tr w14:paraId="379D21AD">
        <w:tblPrEx>
          <w:tblCellMar>
            <w:top w:w="0" w:type="dxa"/>
            <w:left w:w="108" w:type="dxa"/>
            <w:bottom w:w="0" w:type="dxa"/>
            <w:right w:w="108" w:type="dxa"/>
          </w:tblCellMar>
        </w:tblPrEx>
        <w:trPr>
          <w:gridAfter w:val="1"/>
          <w:wAfter w:w="8" w:type="pct"/>
          <w:trHeight w:val="375" w:hRule="atLeast"/>
        </w:trPr>
        <w:tc>
          <w:tcPr>
            <w:tcW w:w="863" w:type="pct"/>
            <w:vMerge w:val="restart"/>
            <w:tcBorders>
              <w:top w:val="single" w:color="000000" w:sz="4" w:space="0"/>
              <w:left w:val="single" w:color="000000" w:sz="4" w:space="0"/>
              <w:right w:val="single" w:color="000000" w:sz="4" w:space="0"/>
            </w:tcBorders>
            <w:shd w:val="clear" w:color="auto" w:fill="auto"/>
            <w:vAlign w:val="center"/>
          </w:tcPr>
          <w:p w14:paraId="296D13F4">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申报</w:t>
            </w:r>
          </w:p>
          <w:p w14:paraId="58A33335">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联系人</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619B">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姓名</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399F">
            <w:pPr>
              <w:widowControl/>
              <w:jc w:val="center"/>
              <w:textAlignment w:val="center"/>
              <w:rPr>
                <w:rFonts w:ascii="Times New Roman" w:hAnsi="Times New Roman" w:eastAsia="仿宋_GB2312" w:cs="Times New Roman"/>
                <w:color w:val="000000"/>
                <w:kern w:val="0"/>
                <w:sz w:val="28"/>
                <w:szCs w:val="28"/>
                <w:lang w:bidi="ar"/>
              </w:rPr>
            </w:pP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5915">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职务/职称</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E700B">
            <w:pPr>
              <w:widowControl/>
              <w:jc w:val="center"/>
              <w:textAlignment w:val="center"/>
              <w:rPr>
                <w:rStyle w:val="18"/>
                <w:rFonts w:ascii="Times New Roman" w:hAnsi="Times New Roman" w:cs="Times New Roman"/>
                <w:lang w:bidi="ar"/>
              </w:rPr>
            </w:pPr>
          </w:p>
        </w:tc>
      </w:tr>
      <w:tr w14:paraId="569E832A">
        <w:tblPrEx>
          <w:tblCellMar>
            <w:top w:w="0" w:type="dxa"/>
            <w:left w:w="108" w:type="dxa"/>
            <w:bottom w:w="0" w:type="dxa"/>
            <w:right w:w="108" w:type="dxa"/>
          </w:tblCellMar>
        </w:tblPrEx>
        <w:trPr>
          <w:gridAfter w:val="1"/>
          <w:wAfter w:w="8" w:type="pct"/>
          <w:trHeight w:val="375" w:hRule="atLeast"/>
        </w:trPr>
        <w:tc>
          <w:tcPr>
            <w:tcW w:w="863" w:type="pct"/>
            <w:vMerge w:val="continue"/>
            <w:tcBorders>
              <w:left w:val="single" w:color="000000" w:sz="4" w:space="0"/>
              <w:bottom w:val="single" w:color="000000" w:sz="4" w:space="0"/>
              <w:right w:val="single" w:color="000000" w:sz="4" w:space="0"/>
            </w:tcBorders>
            <w:shd w:val="clear" w:color="auto" w:fill="auto"/>
            <w:vAlign w:val="center"/>
          </w:tcPr>
          <w:p w14:paraId="2221AEDC">
            <w:pPr>
              <w:widowControl/>
              <w:jc w:val="center"/>
              <w:textAlignment w:val="center"/>
              <w:rPr>
                <w:rFonts w:ascii="Times New Roman" w:hAnsi="Times New Roman" w:eastAsia="仿宋_GB2312" w:cs="Times New Roman"/>
                <w:color w:val="000000"/>
                <w:kern w:val="0"/>
                <w:sz w:val="28"/>
                <w:szCs w:val="28"/>
                <w:lang w:bidi="ar"/>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EC91">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联系方式</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2475">
            <w:pPr>
              <w:widowControl/>
              <w:jc w:val="center"/>
              <w:textAlignment w:val="center"/>
              <w:rPr>
                <w:rFonts w:ascii="Times New Roman" w:hAnsi="Times New Roman" w:eastAsia="仿宋_GB2312" w:cs="Times New Roman"/>
                <w:color w:val="000000"/>
                <w:kern w:val="0"/>
                <w:sz w:val="28"/>
                <w:szCs w:val="28"/>
                <w:lang w:bidi="ar"/>
              </w:rPr>
            </w:pPr>
          </w:p>
        </w:tc>
        <w:tc>
          <w:tcPr>
            <w:tcW w:w="10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75AB">
            <w:pPr>
              <w:widowControl/>
              <w:jc w:val="center"/>
              <w:textAlignment w:val="cente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电子邮箱</w:t>
            </w:r>
          </w:p>
        </w:tc>
        <w:tc>
          <w:tcPr>
            <w:tcW w:w="10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70C45">
            <w:pPr>
              <w:widowControl/>
              <w:jc w:val="center"/>
              <w:textAlignment w:val="center"/>
              <w:rPr>
                <w:rStyle w:val="18"/>
                <w:rFonts w:ascii="Times New Roman" w:hAnsi="Times New Roman" w:cs="Times New Roman"/>
                <w:lang w:bidi="ar"/>
              </w:rPr>
            </w:pPr>
          </w:p>
        </w:tc>
      </w:tr>
      <w:tr w14:paraId="0FAEB13F">
        <w:tblPrEx>
          <w:tblCellMar>
            <w:top w:w="0" w:type="dxa"/>
            <w:left w:w="108" w:type="dxa"/>
            <w:bottom w:w="0" w:type="dxa"/>
            <w:right w:w="108" w:type="dxa"/>
          </w:tblCellMar>
        </w:tblPrEx>
        <w:trPr>
          <w:gridAfter w:val="1"/>
          <w:wAfter w:w="8" w:type="pct"/>
          <w:trHeight w:val="352" w:hRule="atLeast"/>
        </w:trPr>
        <w:tc>
          <w:tcPr>
            <w:tcW w:w="4992" w:type="pct"/>
            <w:gridSpan w:val="5"/>
            <w:tcBorders>
              <w:top w:val="single" w:color="000000" w:sz="4" w:space="0"/>
              <w:left w:val="single" w:color="000000" w:sz="4" w:space="0"/>
              <w:bottom w:val="single" w:color="000000" w:sz="4" w:space="0"/>
              <w:right w:val="single" w:color="000000" w:sz="4" w:space="0"/>
            </w:tcBorders>
            <w:shd w:val="clear" w:color="auto" w:fill="D7D7D7"/>
            <w:vAlign w:val="center"/>
          </w:tcPr>
          <w:p w14:paraId="1A1AC2C5">
            <w:pPr>
              <w:widowControl/>
              <w:jc w:val="center"/>
              <w:textAlignment w:val="center"/>
              <w:rPr>
                <w:rFonts w:ascii="Times New Roman" w:hAnsi="Times New Roman" w:eastAsia="仿宋_GB2312" w:cs="Times New Roman"/>
                <w:b/>
                <w:bCs/>
                <w:color w:val="000000"/>
                <w:sz w:val="28"/>
                <w:szCs w:val="28"/>
              </w:rPr>
            </w:pPr>
            <w:r>
              <w:rPr>
                <w:rStyle w:val="19"/>
                <w:rFonts w:hint="default" w:ascii="Times New Roman" w:hAnsi="Times New Roman" w:cs="Times New Roman"/>
                <w:lang w:bidi="ar"/>
              </w:rPr>
              <w:t>（二）案例概述（</w:t>
            </w:r>
            <w:r>
              <w:rPr>
                <w:rStyle w:val="20"/>
                <w:rFonts w:eastAsia="仿宋_GB2312"/>
                <w:lang w:bidi="ar"/>
              </w:rPr>
              <w:t>500</w:t>
            </w:r>
            <w:r>
              <w:rPr>
                <w:rStyle w:val="19"/>
                <w:rFonts w:hint="default" w:ascii="Times New Roman" w:hAnsi="Times New Roman" w:cs="Times New Roman"/>
                <w:lang w:bidi="ar"/>
              </w:rPr>
              <w:t>字内）</w:t>
            </w:r>
          </w:p>
        </w:tc>
      </w:tr>
      <w:tr w14:paraId="7AB9F510">
        <w:tblPrEx>
          <w:tblCellMar>
            <w:top w:w="0" w:type="dxa"/>
            <w:left w:w="108" w:type="dxa"/>
            <w:bottom w:w="0" w:type="dxa"/>
            <w:right w:w="108" w:type="dxa"/>
          </w:tblCellMar>
        </w:tblPrEx>
        <w:trPr>
          <w:gridAfter w:val="1"/>
          <w:wAfter w:w="8" w:type="pct"/>
          <w:trHeight w:val="2800" w:hRule="atLeast"/>
        </w:trPr>
        <w:tc>
          <w:tcPr>
            <w:tcW w:w="4992" w:type="pct"/>
            <w:gridSpan w:val="5"/>
            <w:tcBorders>
              <w:top w:val="nil"/>
              <w:left w:val="single" w:color="000000" w:sz="8" w:space="0"/>
              <w:bottom w:val="single" w:color="000000" w:sz="8" w:space="0"/>
              <w:right w:val="single" w:color="000000" w:sz="8" w:space="0"/>
            </w:tcBorders>
            <w:shd w:val="clear" w:color="auto" w:fill="auto"/>
            <w:noWrap/>
            <w:vAlign w:val="center"/>
          </w:tcPr>
          <w:p w14:paraId="3BD281C6">
            <w:pPr>
              <w:rPr>
                <w:rFonts w:ascii="Times New Roman" w:hAnsi="Times New Roman" w:eastAsia="宋体" w:cs="Times New Roman"/>
                <w:color w:val="000000"/>
                <w:sz w:val="28"/>
                <w:szCs w:val="28"/>
              </w:rPr>
            </w:pPr>
          </w:p>
          <w:p w14:paraId="15C95223">
            <w:pPr>
              <w:rPr>
                <w:rFonts w:ascii="Times New Roman" w:hAnsi="Times New Roman" w:eastAsia="宋体" w:cs="Times New Roman"/>
                <w:color w:val="000000"/>
                <w:sz w:val="28"/>
                <w:szCs w:val="28"/>
              </w:rPr>
            </w:pPr>
          </w:p>
          <w:p w14:paraId="6760CDF2">
            <w:pPr>
              <w:rPr>
                <w:rFonts w:ascii="Times New Roman" w:hAnsi="Times New Roman" w:eastAsia="宋体" w:cs="Times New Roman"/>
                <w:color w:val="000000"/>
                <w:sz w:val="28"/>
                <w:szCs w:val="28"/>
              </w:rPr>
            </w:pPr>
          </w:p>
          <w:p w14:paraId="07C9B6D3">
            <w:pPr>
              <w:rPr>
                <w:rFonts w:ascii="Times New Roman" w:hAnsi="Times New Roman" w:eastAsia="宋体" w:cs="Times New Roman"/>
                <w:color w:val="000000"/>
                <w:sz w:val="28"/>
                <w:szCs w:val="28"/>
              </w:rPr>
            </w:pPr>
          </w:p>
          <w:p w14:paraId="6077846F">
            <w:pPr>
              <w:rPr>
                <w:rFonts w:ascii="Times New Roman" w:hAnsi="Times New Roman" w:eastAsia="宋体" w:cs="Times New Roman"/>
                <w:color w:val="000000"/>
                <w:sz w:val="28"/>
                <w:szCs w:val="28"/>
              </w:rPr>
            </w:pPr>
          </w:p>
          <w:p w14:paraId="6420709C">
            <w:pPr>
              <w:rPr>
                <w:rFonts w:ascii="Times New Roman" w:hAnsi="Times New Roman" w:eastAsia="宋体" w:cs="Times New Roman"/>
                <w:color w:val="000000"/>
                <w:sz w:val="28"/>
                <w:szCs w:val="28"/>
              </w:rPr>
            </w:pPr>
          </w:p>
          <w:p w14:paraId="4B8D0C27">
            <w:pPr>
              <w:rPr>
                <w:rFonts w:ascii="Times New Roman" w:hAnsi="Times New Roman" w:eastAsia="宋体" w:cs="Times New Roman"/>
                <w:color w:val="000000"/>
                <w:sz w:val="28"/>
                <w:szCs w:val="28"/>
              </w:rPr>
            </w:pPr>
          </w:p>
          <w:p w14:paraId="7D181B31">
            <w:pPr>
              <w:rPr>
                <w:rFonts w:ascii="Times New Roman" w:hAnsi="Times New Roman" w:eastAsia="宋体" w:cs="Times New Roman"/>
                <w:color w:val="000000"/>
                <w:sz w:val="28"/>
                <w:szCs w:val="28"/>
              </w:rPr>
            </w:pPr>
          </w:p>
          <w:p w14:paraId="20D81DA4">
            <w:pPr>
              <w:rPr>
                <w:rFonts w:ascii="Times New Roman" w:hAnsi="Times New Roman" w:eastAsia="宋体" w:cs="Times New Roman"/>
                <w:color w:val="000000"/>
                <w:sz w:val="28"/>
                <w:szCs w:val="28"/>
              </w:rPr>
            </w:pPr>
          </w:p>
          <w:p w14:paraId="1DF5D35A">
            <w:pPr>
              <w:rPr>
                <w:rFonts w:ascii="Times New Roman" w:hAnsi="Times New Roman" w:eastAsia="宋体" w:cs="Times New Roman"/>
                <w:color w:val="000000"/>
                <w:sz w:val="28"/>
                <w:szCs w:val="28"/>
              </w:rPr>
            </w:pPr>
          </w:p>
        </w:tc>
      </w:tr>
    </w:tbl>
    <w:p w14:paraId="4AFB710E">
      <w:pPr>
        <w:spacing w:line="600" w:lineRule="exact"/>
        <w:rPr>
          <w:rStyle w:val="13"/>
          <w:rFonts w:ascii="Times New Roman" w:hAnsi="Times New Roman" w:cs="Times New Roman"/>
          <w:bCs/>
        </w:rPr>
      </w:pPr>
      <w:r>
        <w:rPr>
          <w:rFonts w:ascii="Times New Roman" w:hAnsi="Times New Roman" w:cs="Times New Roman"/>
          <w:b/>
          <w:bCs/>
          <w:sz w:val="40"/>
          <w:szCs w:val="48"/>
        </w:rPr>
        <w:br w:type="page"/>
      </w:r>
      <w:r>
        <w:rPr>
          <w:rStyle w:val="13"/>
          <w:rFonts w:ascii="Times New Roman" w:hAnsi="Times New Roman" w:cs="Times New Roman"/>
        </w:rPr>
        <w:t>二、案例内容</w:t>
      </w:r>
    </w:p>
    <w:p w14:paraId="2B2D04DF">
      <w:pPr>
        <w:pStyle w:val="7"/>
        <w:spacing w:before="0" w:beforeLines="0" w:after="0" w:afterLines="0" w:line="600" w:lineRule="exact"/>
        <w:rPr>
          <w:rFonts w:ascii="Times New Roman" w:hAnsi="Times New Roman"/>
          <w:color w:val="333333"/>
          <w:sz w:val="32"/>
        </w:rPr>
      </w:pPr>
    </w:p>
    <w:p w14:paraId="7920B03B">
      <w:pPr>
        <w:pStyle w:val="7"/>
        <w:spacing w:before="0" w:beforeLines="0" w:after="0" w:afterLines="0" w:line="600" w:lineRule="exact"/>
        <w:rPr>
          <w:rFonts w:ascii="Times New Roman" w:hAnsi="Times New Roman"/>
          <w:color w:val="333333"/>
          <w:sz w:val="32"/>
        </w:rPr>
      </w:pPr>
      <w:r>
        <w:rPr>
          <w:rFonts w:ascii="Times New Roman" w:hAnsi="Times New Roman"/>
          <w:color w:val="333333"/>
          <w:sz w:val="32"/>
        </w:rPr>
        <w:t>案例标题</w:t>
      </w:r>
    </w:p>
    <w:p w14:paraId="7615C3BD">
      <w:pPr>
        <w:pStyle w:val="7"/>
        <w:spacing w:before="0" w:beforeLines="0" w:after="0" w:afterLines="0" w:line="600" w:lineRule="exact"/>
        <w:rPr>
          <w:rFonts w:ascii="Times New Roman" w:hAnsi="Times New Roman" w:eastAsia="仿宋_GB2312"/>
          <w:bCs w:val="0"/>
          <w:sz w:val="28"/>
          <w:szCs w:val="28"/>
        </w:rPr>
      </w:pPr>
      <w:r>
        <w:rPr>
          <w:rFonts w:ascii="Times New Roman" w:hAnsi="Times New Roman" w:eastAsia="仿宋_GB2312"/>
          <w:bCs w:val="0"/>
          <w:sz w:val="28"/>
          <w:szCs w:val="28"/>
        </w:rPr>
        <w:t>（案例正文字数不超过3000字）</w:t>
      </w:r>
    </w:p>
    <w:p w14:paraId="3C0310B0">
      <w:pPr>
        <w:pStyle w:val="7"/>
        <w:spacing w:before="0" w:beforeLines="0" w:after="0" w:afterLines="0" w:line="600" w:lineRule="exact"/>
        <w:ind w:firstLine="562" w:firstLineChars="200"/>
        <w:jc w:val="left"/>
        <w:rPr>
          <w:rFonts w:ascii="Times New Roman" w:hAnsi="Times New Roman" w:eastAsia="楷体_GB2312"/>
          <w:b/>
          <w:bCs w:val="0"/>
          <w:color w:val="333333"/>
          <w:sz w:val="28"/>
          <w:szCs w:val="28"/>
        </w:rPr>
      </w:pPr>
    </w:p>
    <w:p w14:paraId="5CA4007C">
      <w:pPr>
        <w:pStyle w:val="7"/>
        <w:spacing w:before="0" w:beforeLines="0" w:after="0" w:afterLines="0" w:line="600" w:lineRule="exact"/>
        <w:ind w:firstLine="562" w:firstLineChars="200"/>
        <w:jc w:val="left"/>
        <w:rPr>
          <w:rFonts w:ascii="Times New Roman" w:hAnsi="Times New Roman" w:eastAsia="楷体_GB2312"/>
          <w:b/>
          <w:bCs w:val="0"/>
          <w:color w:val="333333"/>
          <w:sz w:val="28"/>
          <w:szCs w:val="28"/>
        </w:rPr>
      </w:pPr>
      <w:r>
        <w:rPr>
          <w:rFonts w:ascii="Times New Roman" w:hAnsi="Times New Roman" w:eastAsia="楷体_GB2312"/>
          <w:b/>
          <w:bCs w:val="0"/>
          <w:color w:val="333333"/>
          <w:sz w:val="28"/>
          <w:szCs w:val="28"/>
        </w:rPr>
        <w:t>（一）经验做法</w:t>
      </w:r>
    </w:p>
    <w:p w14:paraId="1AB37901">
      <w:pPr>
        <w:spacing w:line="600" w:lineRule="exact"/>
        <w:ind w:firstLine="560" w:firstLineChars="200"/>
        <w:jc w:val="left"/>
        <w:rPr>
          <w:rFonts w:ascii="Times New Roman" w:hAnsi="Times New Roman" w:cs="Times New Roman"/>
        </w:rPr>
      </w:pPr>
      <w:r>
        <w:rPr>
          <w:rFonts w:ascii="Times New Roman" w:hAnsi="Times New Roman" w:eastAsia="仿宋_GB2312" w:cs="Times New Roman"/>
          <w:sz w:val="28"/>
          <w:szCs w:val="28"/>
        </w:rPr>
        <w:t>案例围绕协调生产要素保障、优化企业营商环境和畅通产业链供应链等其中某一方面总结阐述思路举措和经验做法，包括但不限于政策体系、重点工作、保障措施等；根据内容需要，可以结合图表方式呈现。</w:t>
      </w:r>
    </w:p>
    <w:p w14:paraId="7235DAAD">
      <w:pPr>
        <w:pStyle w:val="7"/>
        <w:spacing w:before="0" w:beforeLines="0" w:after="0" w:afterLines="0" w:line="600" w:lineRule="exact"/>
        <w:ind w:firstLine="562" w:firstLineChars="200"/>
        <w:jc w:val="left"/>
        <w:rPr>
          <w:rFonts w:ascii="Times New Roman" w:hAnsi="Times New Roman" w:eastAsia="楷体_GB2312"/>
          <w:b/>
          <w:bCs w:val="0"/>
          <w:color w:val="333333"/>
          <w:sz w:val="28"/>
          <w:szCs w:val="28"/>
        </w:rPr>
      </w:pPr>
      <w:r>
        <w:rPr>
          <w:rFonts w:ascii="Times New Roman" w:hAnsi="Times New Roman" w:eastAsia="楷体_GB2312"/>
          <w:b/>
          <w:bCs w:val="0"/>
          <w:color w:val="333333"/>
          <w:sz w:val="28"/>
          <w:szCs w:val="28"/>
        </w:rPr>
        <w:t>（二）实施成效</w:t>
      </w:r>
    </w:p>
    <w:p w14:paraId="17130B59">
      <w:pPr>
        <w:spacing w:line="6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总结阐述案例在服务企业方面取得的进展成效，</w:t>
      </w:r>
      <w:r>
        <w:rPr>
          <w:rFonts w:ascii="Times New Roman" w:hAnsi="Times New Roman" w:eastAsia="仿宋_GB2312" w:cs="Times New Roman"/>
          <w:bCs/>
          <w:sz w:val="28"/>
          <w:szCs w:val="28"/>
        </w:rPr>
        <w:t>可量化的直接经济效益、社会效益、生态效益等，可进行前后效果对比。</w:t>
      </w:r>
    </w:p>
    <w:p w14:paraId="50A70968">
      <w:pPr>
        <w:pStyle w:val="7"/>
        <w:numPr>
          <w:ilvl w:val="0"/>
          <w:numId w:val="1"/>
        </w:numPr>
        <w:spacing w:before="0" w:beforeLines="0" w:after="0" w:afterLines="0" w:line="600" w:lineRule="exact"/>
        <w:ind w:firstLine="562" w:firstLineChars="200"/>
        <w:jc w:val="left"/>
        <w:rPr>
          <w:rFonts w:ascii="Times New Roman" w:hAnsi="Times New Roman" w:eastAsia="楷体_GB2312"/>
          <w:b/>
          <w:bCs w:val="0"/>
          <w:color w:val="333333"/>
          <w:sz w:val="28"/>
          <w:szCs w:val="28"/>
        </w:rPr>
      </w:pPr>
      <w:r>
        <w:rPr>
          <w:rFonts w:ascii="Times New Roman" w:hAnsi="Times New Roman" w:eastAsia="楷体_GB2312"/>
          <w:b/>
          <w:bCs w:val="0"/>
          <w:color w:val="333333"/>
          <w:sz w:val="28"/>
          <w:szCs w:val="28"/>
        </w:rPr>
        <w:t>亮点及创新点</w:t>
      </w:r>
    </w:p>
    <w:p w14:paraId="3320BDD6">
      <w:pPr>
        <w:pStyle w:val="7"/>
        <w:spacing w:before="0" w:beforeLines="0" w:after="0" w:afterLines="0" w:line="600" w:lineRule="exact"/>
        <w:ind w:firstLine="560" w:firstLineChars="200"/>
        <w:jc w:val="left"/>
        <w:rPr>
          <w:rFonts w:ascii="Times New Roman" w:hAnsi="Times New Roman" w:eastAsia="仿宋_GB2312"/>
        </w:rPr>
      </w:pPr>
      <w:r>
        <w:rPr>
          <w:rFonts w:ascii="Times New Roman" w:hAnsi="Times New Roman" w:eastAsia="仿宋_GB2312"/>
          <w:sz w:val="28"/>
          <w:szCs w:val="28"/>
        </w:rPr>
        <w:t>总结阐述案例重点解决的现实问题，突出亮点及创新点，包括政策创新、模式创新等。</w:t>
      </w:r>
    </w:p>
    <w:p w14:paraId="0A1F9988">
      <w:pPr>
        <w:pStyle w:val="7"/>
        <w:spacing w:before="0" w:beforeLines="0" w:after="0" w:afterLines="0" w:line="600" w:lineRule="exact"/>
        <w:ind w:firstLine="562" w:firstLineChars="200"/>
        <w:jc w:val="left"/>
        <w:rPr>
          <w:rFonts w:ascii="Times New Roman" w:hAnsi="Times New Roman" w:eastAsia="楷体_GB2312"/>
          <w:b/>
          <w:bCs w:val="0"/>
          <w:color w:val="333333"/>
          <w:sz w:val="28"/>
          <w:szCs w:val="28"/>
        </w:rPr>
      </w:pPr>
      <w:r>
        <w:rPr>
          <w:rFonts w:ascii="Times New Roman" w:hAnsi="Times New Roman" w:eastAsia="楷体_GB2312"/>
          <w:b/>
          <w:bCs w:val="0"/>
          <w:color w:val="333333"/>
          <w:sz w:val="28"/>
          <w:szCs w:val="28"/>
        </w:rPr>
        <w:t>（四）推广价值</w:t>
      </w:r>
    </w:p>
    <w:p w14:paraId="7951A143">
      <w:pPr>
        <w:spacing w:line="600" w:lineRule="exact"/>
        <w:ind w:firstLine="560" w:firstLineChars="200"/>
        <w:rPr>
          <w:rFonts w:ascii="Times New Roman" w:hAnsi="Times New Roman" w:eastAsia="仿宋" w:cs="Times New Roman"/>
          <w:sz w:val="28"/>
          <w:szCs w:val="28"/>
        </w:rPr>
      </w:pPr>
      <w:r>
        <w:rPr>
          <w:rFonts w:ascii="Times New Roman" w:hAnsi="Times New Roman" w:eastAsia="仿宋_GB2312" w:cs="Times New Roman"/>
          <w:sz w:val="28"/>
          <w:szCs w:val="28"/>
        </w:rPr>
        <w:t>分析案例在其他区域的可复制性。</w:t>
      </w:r>
    </w:p>
    <w:p w14:paraId="4BA483A5">
      <w:pPr>
        <w:spacing w:line="600" w:lineRule="exact"/>
        <w:jc w:val="center"/>
        <w:rPr>
          <w:rFonts w:ascii="Times New Roman" w:hAnsi="Times New Roman" w:eastAsia="仿宋_GB2312" w:cs="Times New Roman"/>
        </w:rPr>
      </w:pPr>
      <w:r>
        <w:rPr>
          <w:rFonts w:ascii="Times New Roman" w:hAnsi="Times New Roman" w:eastAsia="仿宋_GB2312" w:cs="Times New Roman"/>
        </w:rPr>
        <w:t xml:space="preserve">     </w:t>
      </w:r>
    </w:p>
    <w:p w14:paraId="015B37F9">
      <w:pPr>
        <w:spacing w:line="600" w:lineRule="exact"/>
        <w:jc w:val="center"/>
        <w:rPr>
          <w:rFonts w:ascii="Times New Roman" w:hAnsi="Times New Roman" w:eastAsia="微软雅黑" w:cs="Times New Roman"/>
          <w:color w:val="333333"/>
          <w:sz w:val="24"/>
          <w:szCs w:val="24"/>
        </w:rPr>
      </w:pPr>
      <w:r>
        <w:rPr>
          <w:rFonts w:ascii="Times New Roman" w:hAnsi="Times New Roman" w:eastAsia="微软雅黑" w:cs="Times New Roman"/>
          <w:color w:val="333333"/>
          <w:sz w:val="24"/>
          <w:szCs w:val="24"/>
        </w:rPr>
        <w:br w:type="page"/>
      </w:r>
    </w:p>
    <w:p w14:paraId="237EF592">
      <w:pPr>
        <w:spacing w:line="600" w:lineRule="exact"/>
        <w:jc w:val="center"/>
        <w:rPr>
          <w:rFonts w:ascii="Times New Roman" w:hAnsi="Times New Roman" w:eastAsia="黑体" w:cs="Times New Roman"/>
          <w:b/>
          <w:color w:val="333333"/>
          <w:sz w:val="36"/>
          <w:szCs w:val="36"/>
        </w:rPr>
      </w:pPr>
    </w:p>
    <w:p w14:paraId="589F98A9">
      <w:pPr>
        <w:spacing w:line="600" w:lineRule="exact"/>
        <w:jc w:val="center"/>
        <w:rPr>
          <w:rFonts w:ascii="Times New Roman" w:hAnsi="Times New Roman" w:eastAsia="黑体" w:cs="Times New Roman"/>
          <w:b/>
          <w:color w:val="333333"/>
          <w:sz w:val="36"/>
          <w:szCs w:val="36"/>
        </w:rPr>
      </w:pPr>
      <w:r>
        <w:rPr>
          <w:rFonts w:ascii="Times New Roman" w:hAnsi="Times New Roman" w:eastAsia="黑体" w:cs="Times New Roman"/>
          <w:b/>
          <w:color w:val="333333"/>
          <w:sz w:val="36"/>
          <w:szCs w:val="36"/>
        </w:rPr>
        <w:t>承诺申明</w:t>
      </w:r>
    </w:p>
    <w:p w14:paraId="7DB080B1">
      <w:pPr>
        <w:spacing w:line="600" w:lineRule="exact"/>
        <w:jc w:val="center"/>
        <w:rPr>
          <w:rFonts w:ascii="Times New Roman" w:hAnsi="Times New Roman" w:eastAsia="黑体" w:cs="Times New Roman"/>
          <w:b/>
          <w:color w:val="333333"/>
          <w:sz w:val="24"/>
        </w:rPr>
      </w:pPr>
    </w:p>
    <w:p w14:paraId="77460108">
      <w:pPr>
        <w:widowControl/>
        <w:ind w:firstLine="560" w:firstLineChars="200"/>
        <w:jc w:val="left"/>
        <w:rPr>
          <w:rFonts w:ascii="Times New Roman" w:hAnsi="Times New Roman" w:eastAsia="仿宋_GB2312" w:cs="Times New Roman"/>
          <w:color w:val="333333"/>
          <w:sz w:val="28"/>
          <w:szCs w:val="28"/>
        </w:rPr>
      </w:pPr>
      <w:r>
        <w:rPr>
          <w:rFonts w:ascii="Times New Roman" w:hAnsi="Times New Roman" w:eastAsia="仿宋_GB2312" w:cs="Times New Roman"/>
          <w:color w:val="333333"/>
          <w:sz w:val="28"/>
          <w:szCs w:val="28"/>
        </w:rPr>
        <w:t>一、我单位申报的所有材料，均真实、完整，如有不实，愿承担相应的责任。</w:t>
      </w:r>
    </w:p>
    <w:p w14:paraId="53A27E20">
      <w:pPr>
        <w:widowControl/>
        <w:ind w:firstLine="560" w:firstLineChars="200"/>
        <w:jc w:val="left"/>
        <w:rPr>
          <w:rFonts w:ascii="Times New Roman" w:hAnsi="Times New Roman" w:eastAsia="仿宋_GB2312" w:cs="Times New Roman"/>
          <w:color w:val="333333"/>
          <w:sz w:val="28"/>
          <w:szCs w:val="28"/>
        </w:rPr>
      </w:pPr>
      <w:r>
        <w:rPr>
          <w:rFonts w:ascii="Times New Roman" w:hAnsi="Times New Roman" w:eastAsia="仿宋_GB2312" w:cs="Times New Roman"/>
          <w:color w:val="333333"/>
          <w:sz w:val="28"/>
          <w:szCs w:val="28"/>
        </w:rPr>
        <w:t>二、我单位申报的案例内容和程序均符合国家有关法律法规及相关产业政策要求。案例内容无知识产权纠纷，相关内容未涉及国家秘密、个人信息和其他敏感信息。</w:t>
      </w:r>
    </w:p>
    <w:p w14:paraId="1BCD72F6">
      <w:pPr>
        <w:widowControl/>
        <w:ind w:firstLine="560" w:firstLineChars="200"/>
        <w:jc w:val="left"/>
        <w:rPr>
          <w:rFonts w:ascii="Times New Roman" w:hAnsi="Times New Roman" w:eastAsia="仿宋_GB2312" w:cs="Times New Roman"/>
          <w:color w:val="333333"/>
          <w:sz w:val="28"/>
          <w:szCs w:val="28"/>
        </w:rPr>
      </w:pPr>
      <w:r>
        <w:rPr>
          <w:rFonts w:ascii="Times New Roman" w:hAnsi="Times New Roman" w:eastAsia="仿宋_GB2312" w:cs="Times New Roman"/>
          <w:color w:val="333333"/>
          <w:sz w:val="28"/>
          <w:szCs w:val="28"/>
        </w:rPr>
        <w:t>三、我单位对违反上述声明导致的后果承担全部法律责任。</w:t>
      </w:r>
    </w:p>
    <w:p w14:paraId="33BFF8F9">
      <w:pPr>
        <w:widowControl/>
        <w:ind w:firstLine="560" w:firstLineChars="200"/>
        <w:jc w:val="left"/>
        <w:rPr>
          <w:rFonts w:ascii="Times New Roman" w:hAnsi="Times New Roman" w:eastAsia="仿宋_GB2312" w:cs="Times New Roman"/>
          <w:color w:val="333333"/>
          <w:sz w:val="28"/>
          <w:szCs w:val="28"/>
        </w:rPr>
      </w:pPr>
    </w:p>
    <w:p w14:paraId="66BF255F">
      <w:pPr>
        <w:widowControl/>
        <w:wordWrap w:val="0"/>
        <w:jc w:val="right"/>
        <w:rPr>
          <w:rFonts w:ascii="Times New Roman" w:hAnsi="Times New Roman" w:eastAsia="仿宋_GB2312" w:cs="Times New Roman"/>
          <w:color w:val="333333"/>
          <w:kern w:val="0"/>
          <w:sz w:val="28"/>
          <w:szCs w:val="28"/>
          <w:lang w:bidi="ar"/>
        </w:rPr>
      </w:pPr>
    </w:p>
    <w:p w14:paraId="4E09A133">
      <w:pPr>
        <w:widowControl/>
        <w:wordWrap w:val="0"/>
        <w:jc w:val="right"/>
        <w:rPr>
          <w:rFonts w:ascii="Times New Roman" w:hAnsi="Times New Roman" w:eastAsia="仿宋_GB2312" w:cs="Times New Roman"/>
          <w:sz w:val="28"/>
          <w:szCs w:val="28"/>
        </w:rPr>
      </w:pPr>
      <w:r>
        <w:rPr>
          <w:rFonts w:ascii="Times New Roman" w:hAnsi="Times New Roman" w:eastAsia="仿宋_GB2312" w:cs="Times New Roman"/>
          <w:color w:val="333333"/>
          <w:kern w:val="0"/>
          <w:sz w:val="28"/>
          <w:szCs w:val="28"/>
          <w:lang w:bidi="ar"/>
        </w:rPr>
        <w:t xml:space="preserve">申报单位（公章）：           </w:t>
      </w:r>
    </w:p>
    <w:p w14:paraId="627A0CBF">
      <w:pPr>
        <w:ind w:firstLine="7560" w:firstLineChars="2700"/>
        <w:jc w:val="right"/>
        <w:rPr>
          <w:rFonts w:ascii="Times New Roman" w:hAnsi="Times New Roman" w:eastAsia="仿宋_GB2312" w:cs="Times New Roman"/>
          <w:color w:val="333333"/>
          <w:kern w:val="0"/>
          <w:sz w:val="28"/>
          <w:szCs w:val="28"/>
          <w:lang w:bidi="ar"/>
        </w:rPr>
      </w:pPr>
    </w:p>
    <w:p w14:paraId="7F47F8D0">
      <w:pPr>
        <w:jc w:val="right"/>
        <w:rPr>
          <w:rFonts w:ascii="Times New Roman" w:hAnsi="Times New Roman" w:eastAsia="仿宋_GB2312" w:cs="Times New Roman"/>
          <w:color w:val="333333"/>
          <w:kern w:val="0"/>
          <w:sz w:val="28"/>
          <w:szCs w:val="28"/>
          <w:lang w:bidi="ar"/>
        </w:rPr>
      </w:pPr>
      <w:r>
        <w:rPr>
          <w:rFonts w:ascii="Times New Roman" w:hAnsi="Times New Roman" w:eastAsia="仿宋_GB2312" w:cs="Times New Roman"/>
          <w:color w:val="333333"/>
          <w:kern w:val="0"/>
          <w:sz w:val="28"/>
          <w:szCs w:val="28"/>
          <w:lang w:bidi="ar"/>
        </w:rPr>
        <w:t xml:space="preserve">年    月 </w:t>
      </w:r>
      <w:r>
        <w:rPr>
          <w:rFonts w:ascii="Times New Roman" w:hAnsi="Times New Roman" w:eastAsia="仿宋_GB2312" w:cs="Times New Roman"/>
          <w:color w:val="666666"/>
          <w:kern w:val="0"/>
          <w:sz w:val="28"/>
          <w:szCs w:val="28"/>
          <w:lang w:bidi="ar"/>
        </w:rPr>
        <w:t xml:space="preserve">   </w:t>
      </w:r>
      <w:r>
        <w:rPr>
          <w:rFonts w:ascii="Times New Roman" w:hAnsi="Times New Roman" w:eastAsia="仿宋_GB2312" w:cs="Times New Roman"/>
          <w:color w:val="333333"/>
          <w:kern w:val="0"/>
          <w:sz w:val="28"/>
          <w:szCs w:val="28"/>
          <w:lang w:bidi="ar"/>
        </w:rPr>
        <w:t>日</w:t>
      </w:r>
    </w:p>
    <w:p w14:paraId="609E2BC9">
      <w:pPr>
        <w:spacing w:line="590" w:lineRule="exact"/>
        <w:rPr>
          <w:rFonts w:ascii="Times New Roman" w:hAnsi="Times New Roman" w:eastAsia="方正仿宋_GBK" w:cs="Times New Roman"/>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6B6BA">
    <w:pPr>
      <w:pStyle w:val="5"/>
      <w:jc w:val="center"/>
      <w:rPr>
        <w:rFonts w:ascii="Times New Roman" w:hAnsi="Times New Roman" w:cs="Times New Roman"/>
        <w:sz w:val="24"/>
        <w:szCs w:val="24"/>
      </w:rPr>
    </w:pPr>
    <w:r>
      <w:rPr>
        <w:rFonts w:ascii="Times New Roman" w:hAnsi="Times New Roman" w:cs="Times New Roman"/>
        <w:sz w:val="24"/>
        <w:szCs w:val="24"/>
      </w:rPr>
      <w:t>—</w:t>
    </w:r>
    <w:sdt>
      <w:sdtPr>
        <w:rPr>
          <w:rFonts w:ascii="Times New Roman" w:hAnsi="Times New Roman" w:cs="Times New Roman"/>
          <w:sz w:val="24"/>
          <w:szCs w:val="24"/>
        </w:rPr>
        <w:id w:val="-212428485"/>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6</w:t>
        </w:r>
        <w:r>
          <w:rPr>
            <w:rFonts w:ascii="Times New Roman" w:hAnsi="Times New Roman" w:cs="Times New Roman"/>
            <w:sz w:val="24"/>
            <w:szCs w:val="24"/>
          </w:rPr>
          <w:fldChar w:fldCharType="end"/>
        </w:r>
        <w:r>
          <w:rPr>
            <w:rFonts w:ascii="Times New Roman" w:hAnsi="Times New Roman" w:cs="Times New Roman"/>
            <w:sz w:val="24"/>
            <w:szCs w:val="24"/>
          </w:rPr>
          <w:t>—</w:t>
        </w:r>
      </w:sdtContent>
    </w:sdt>
  </w:p>
  <w:p w14:paraId="242CA46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E802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9EB31">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579EB31">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83C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07ED0"/>
    <w:multiLevelType w:val="singleLevel"/>
    <w:tmpl w:val="C6007E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5C"/>
    <w:rsid w:val="000A7F06"/>
    <w:rsid w:val="00112360"/>
    <w:rsid w:val="001F3366"/>
    <w:rsid w:val="0022484E"/>
    <w:rsid w:val="00301EDC"/>
    <w:rsid w:val="00302C0C"/>
    <w:rsid w:val="00307AD5"/>
    <w:rsid w:val="003A2B0B"/>
    <w:rsid w:val="003C45A0"/>
    <w:rsid w:val="003F302B"/>
    <w:rsid w:val="00415491"/>
    <w:rsid w:val="004430CC"/>
    <w:rsid w:val="00475630"/>
    <w:rsid w:val="0049299E"/>
    <w:rsid w:val="004E32B3"/>
    <w:rsid w:val="00555413"/>
    <w:rsid w:val="00586AA9"/>
    <w:rsid w:val="0064191C"/>
    <w:rsid w:val="006805B7"/>
    <w:rsid w:val="006D07AE"/>
    <w:rsid w:val="00704CC7"/>
    <w:rsid w:val="00754E77"/>
    <w:rsid w:val="00774D7B"/>
    <w:rsid w:val="008101D8"/>
    <w:rsid w:val="0083098A"/>
    <w:rsid w:val="008A39A2"/>
    <w:rsid w:val="009777B4"/>
    <w:rsid w:val="00992F36"/>
    <w:rsid w:val="009B1CD1"/>
    <w:rsid w:val="009E1F36"/>
    <w:rsid w:val="00A0697D"/>
    <w:rsid w:val="00A82A5C"/>
    <w:rsid w:val="00B115AC"/>
    <w:rsid w:val="00B928FD"/>
    <w:rsid w:val="00BE1106"/>
    <w:rsid w:val="00CB2454"/>
    <w:rsid w:val="00D10B89"/>
    <w:rsid w:val="00DC4D76"/>
    <w:rsid w:val="00EA2DCD"/>
    <w:rsid w:val="00F33453"/>
    <w:rsid w:val="00FF3317"/>
    <w:rsid w:val="05535722"/>
    <w:rsid w:val="0B1C743E"/>
    <w:rsid w:val="37A953DF"/>
    <w:rsid w:val="5F831660"/>
    <w:rsid w:val="68C1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3"/>
    <w:unhideWhenUsed/>
    <w:qFormat/>
    <w:uiPriority w:val="0"/>
    <w:pPr>
      <w:keepNext/>
      <w:keepLines/>
      <w:spacing w:before="260" w:after="260" w:line="413" w:lineRule="auto"/>
      <w:outlineLvl w:val="1"/>
    </w:pPr>
    <w:rPr>
      <w:rFonts w:ascii="Arial" w:hAnsi="Arial" w:eastAsia="黑体"/>
      <w:b/>
      <w:sz w:val="32"/>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0"/>
    <w:pPr>
      <w:spacing w:after="120"/>
    </w:pPr>
    <w:rPr>
      <w:szCs w:val="24"/>
    </w:rPr>
  </w:style>
  <w:style w:type="paragraph" w:styleId="4">
    <w:name w:val="Balloon Text"/>
    <w:basedOn w:val="1"/>
    <w:link w:val="21"/>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0"/>
    <w:pPr>
      <w:tabs>
        <w:tab w:val="center" w:pos="4153"/>
        <w:tab w:val="right" w:pos="8306"/>
      </w:tabs>
      <w:snapToGrid w:val="0"/>
      <w:jc w:val="center"/>
    </w:pPr>
    <w:rPr>
      <w:sz w:val="18"/>
      <w:szCs w:val="18"/>
    </w:rPr>
  </w:style>
  <w:style w:type="paragraph" w:styleId="7">
    <w:name w:val="Title"/>
    <w:basedOn w:val="1"/>
    <w:next w:val="1"/>
    <w:link w:val="17"/>
    <w:qFormat/>
    <w:uiPriority w:val="10"/>
    <w:pPr>
      <w:spacing w:before="100" w:beforeLines="100" w:after="100" w:afterLines="100"/>
      <w:jc w:val="center"/>
    </w:pPr>
    <w:rPr>
      <w:rFonts w:eastAsia="黑体" w:cs="Times New Roman"/>
      <w:bCs/>
      <w:szCs w:val="32"/>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styleId="12">
    <w:name w:val="List Paragraph"/>
    <w:basedOn w:val="1"/>
    <w:qFormat/>
    <w:uiPriority w:val="34"/>
    <w:pPr>
      <w:ind w:firstLine="420" w:firstLineChars="200"/>
    </w:pPr>
  </w:style>
  <w:style w:type="character" w:customStyle="1" w:styleId="13">
    <w:name w:val="标题 2 字符"/>
    <w:basedOn w:val="10"/>
    <w:link w:val="2"/>
    <w:qFormat/>
    <w:uiPriority w:val="0"/>
    <w:rPr>
      <w:rFonts w:ascii="Arial" w:hAnsi="Arial" w:eastAsia="黑体"/>
      <w:b/>
      <w:sz w:val="32"/>
      <w:szCs w:val="24"/>
    </w:rPr>
  </w:style>
  <w:style w:type="character" w:customStyle="1" w:styleId="14">
    <w:name w:val="正文文本 字符"/>
    <w:basedOn w:val="10"/>
    <w:link w:val="3"/>
    <w:qFormat/>
    <w:uiPriority w:val="0"/>
    <w:rPr>
      <w:szCs w:val="24"/>
    </w:rPr>
  </w:style>
  <w:style w:type="character" w:customStyle="1" w:styleId="15">
    <w:name w:val="页脚 字符"/>
    <w:basedOn w:val="10"/>
    <w:link w:val="5"/>
    <w:qFormat/>
    <w:uiPriority w:val="99"/>
    <w:rPr>
      <w:sz w:val="18"/>
      <w:szCs w:val="18"/>
    </w:rPr>
  </w:style>
  <w:style w:type="character" w:customStyle="1" w:styleId="16">
    <w:name w:val="页眉 字符"/>
    <w:basedOn w:val="10"/>
    <w:link w:val="6"/>
    <w:qFormat/>
    <w:uiPriority w:val="0"/>
    <w:rPr>
      <w:sz w:val="18"/>
      <w:szCs w:val="18"/>
    </w:rPr>
  </w:style>
  <w:style w:type="character" w:customStyle="1" w:styleId="17">
    <w:name w:val="标题 字符"/>
    <w:basedOn w:val="10"/>
    <w:link w:val="7"/>
    <w:qFormat/>
    <w:uiPriority w:val="10"/>
    <w:rPr>
      <w:rFonts w:eastAsia="黑体" w:cs="Times New Roman"/>
      <w:bCs/>
      <w:szCs w:val="32"/>
    </w:rPr>
  </w:style>
  <w:style w:type="character" w:customStyle="1" w:styleId="18">
    <w:name w:val="font61"/>
    <w:basedOn w:val="10"/>
    <w:qFormat/>
    <w:uiPriority w:val="0"/>
    <w:rPr>
      <w:rFonts w:ascii="Wingdings 2" w:hAnsi="Wingdings 2" w:eastAsia="Wingdings 2" w:cs="Wingdings 2"/>
      <w:b/>
      <w:bCs/>
      <w:color w:val="000000"/>
      <w:sz w:val="28"/>
      <w:szCs w:val="28"/>
      <w:u w:val="none"/>
    </w:rPr>
  </w:style>
  <w:style w:type="character" w:customStyle="1" w:styleId="19">
    <w:name w:val="font11"/>
    <w:basedOn w:val="10"/>
    <w:qFormat/>
    <w:uiPriority w:val="0"/>
    <w:rPr>
      <w:rFonts w:hint="eastAsia" w:ascii="仿宋_GB2312" w:eastAsia="仿宋_GB2312" w:cs="仿宋_GB2312"/>
      <w:b/>
      <w:bCs/>
      <w:color w:val="000000"/>
      <w:sz w:val="28"/>
      <w:szCs w:val="28"/>
      <w:u w:val="none"/>
    </w:rPr>
  </w:style>
  <w:style w:type="character" w:customStyle="1" w:styleId="20">
    <w:name w:val="font81"/>
    <w:basedOn w:val="10"/>
    <w:qFormat/>
    <w:uiPriority w:val="0"/>
    <w:rPr>
      <w:rFonts w:hint="default" w:ascii="Times New Roman" w:hAnsi="Times New Roman" w:cs="Times New Roman"/>
      <w:b/>
      <w:bCs/>
      <w:color w:val="000000"/>
      <w:sz w:val="28"/>
      <w:szCs w:val="28"/>
      <w:u w:val="none"/>
    </w:rPr>
  </w:style>
  <w:style w:type="character" w:customStyle="1" w:styleId="21">
    <w:name w:val="批注框文本 字符"/>
    <w:basedOn w:val="10"/>
    <w:link w:val="4"/>
    <w:semiHidden/>
    <w:qFormat/>
    <w:uiPriority w:val="99"/>
    <w:rPr>
      <w:sz w:val="18"/>
      <w:szCs w:val="18"/>
    </w:rPr>
  </w:style>
  <w:style w:type="paragraph" w:customStyle="1" w:styleId="2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825</Words>
  <Characters>838</Characters>
  <Lines>161</Lines>
  <Paragraphs>113</Paragraphs>
  <TotalTime>10</TotalTime>
  <ScaleCrop>false</ScaleCrop>
  <LinksUpToDate>false</LinksUpToDate>
  <CharactersWithSpaces>1075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2025-06-25T01:11:00Z</dcterms:created>
  <dc:creator>lenovo</dc:creator>
  <cp:lastModifiedBy>Liang</cp:lastModifiedBy>
  <cp:lastPrinted>2024-08-30T09:09:00Z</cp:lastPrinted>
  <dcterms:modified xsi:type="dcterms:W3CDTF">2025-07-02T07:19:00Z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eyJoZGlkIjoiMWVmYmYxY2ZlYTExNTgyZDAyOWE5YTU4ZmI4ZDAwNmYifQ==</vt:lpwstr>
  </property>
  <property fmtid="{D5CDD505-2E9C-101B-9397-08002B2CF9AE}" pid="3" name="KSOProductBuildVer">
    <vt:lpwstr>2052-12.1.0.21541</vt:lpwstr>
  </property>
  <property fmtid="{D5CDD505-2E9C-101B-9397-08002B2CF9AE}" pid="4" name="ICV">
    <vt:lpwstr>228BE04351244DA99E54071F35214A0E_12</vt:lpwstr>
  </property>
</Properties>
</file>