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A69CD">
      <w:pPr>
        <w:outlineLvl w:val="1"/>
        <w:rPr>
          <w:rFonts w:hint="eastAsia" w:ascii="Times New Roman" w:hAnsi="Times New Roman" w:eastAsia="方正黑体_GBK"/>
          <w:sz w:val="32"/>
          <w:szCs w:val="32"/>
          <w:lang w:eastAsia="zh-CN"/>
        </w:rPr>
      </w:pPr>
      <w:r>
        <w:rPr>
          <w:rFonts w:ascii="Times New Roman" w:hAnsi="Times New Roman" w:eastAsia="方正黑体_GBK"/>
          <w:sz w:val="32"/>
          <w:szCs w:val="32"/>
        </w:rPr>
        <w:t>附</w:t>
      </w:r>
      <w:r>
        <w:rPr>
          <w:rFonts w:hint="eastAsia" w:ascii="Times New Roman" w:hAnsi="Times New Roman" w:eastAsia="方正黑体_GBK"/>
          <w:sz w:val="32"/>
          <w:szCs w:val="32"/>
        </w:rPr>
        <w:t>件</w:t>
      </w:r>
      <w:r>
        <w:rPr>
          <w:rFonts w:hint="eastAsia" w:ascii="Times New Roman" w:hAnsi="Times New Roman" w:eastAsia="方正黑体_GBK"/>
          <w:sz w:val="32"/>
          <w:szCs w:val="32"/>
          <w:lang w:val="en-US" w:eastAsia="zh-CN"/>
        </w:rPr>
        <w:t>3</w:t>
      </w:r>
      <w:bookmarkStart w:id="0" w:name="_GoBack"/>
      <w:bookmarkEnd w:id="0"/>
    </w:p>
    <w:p w14:paraId="7C79262D">
      <w:pPr>
        <w:spacing w:line="360" w:lineRule="auto"/>
        <w:jc w:val="center"/>
        <w:rPr>
          <w:rFonts w:ascii="Times New Roman" w:hAnsi="Times New Roman" w:eastAsia="方正仿宋_GBK"/>
          <w:sz w:val="32"/>
          <w:szCs w:val="32"/>
        </w:rPr>
      </w:pPr>
    </w:p>
    <w:p w14:paraId="5442952D">
      <w:pPr>
        <w:spacing w:line="360" w:lineRule="auto"/>
        <w:jc w:val="center"/>
        <w:rPr>
          <w:rFonts w:ascii="Times New Roman" w:hAnsi="Times New Roman" w:eastAsia="方正小标宋简体"/>
          <w:bCs/>
          <w:sz w:val="52"/>
          <w:szCs w:val="52"/>
        </w:rPr>
      </w:pPr>
    </w:p>
    <w:p w14:paraId="31C3162A">
      <w:pPr>
        <w:spacing w:line="360" w:lineRule="auto"/>
        <w:jc w:val="center"/>
        <w:rPr>
          <w:rFonts w:ascii="Times New Roman" w:hAnsi="Times New Roman" w:eastAsia="方正小标宋简体"/>
          <w:bCs/>
          <w:sz w:val="52"/>
          <w:szCs w:val="52"/>
        </w:rPr>
      </w:pPr>
    </w:p>
    <w:p w14:paraId="0107672F">
      <w:pPr>
        <w:spacing w:line="360" w:lineRule="auto"/>
        <w:jc w:val="center"/>
        <w:outlineLvl w:val="1"/>
        <w:rPr>
          <w:rFonts w:ascii="Times New Roman" w:hAnsi="Times New Roman" w:eastAsia="方正黑体_GBK"/>
          <w:bCs/>
          <w:sz w:val="52"/>
          <w:szCs w:val="52"/>
        </w:rPr>
      </w:pPr>
      <w:r>
        <w:rPr>
          <w:rFonts w:ascii="Times New Roman" w:hAnsi="Times New Roman" w:eastAsia="方正黑体_GBK"/>
          <w:bCs/>
          <w:sz w:val="52"/>
          <w:szCs w:val="52"/>
        </w:rPr>
        <w:t>绿色工厂评价报告</w:t>
      </w:r>
    </w:p>
    <w:p w14:paraId="40782B33">
      <w:pPr>
        <w:spacing w:line="360" w:lineRule="auto"/>
        <w:jc w:val="center"/>
        <w:outlineLvl w:val="1"/>
        <w:rPr>
          <w:rFonts w:hint="eastAsia" w:ascii="Times New Roman" w:hAnsi="Times New Roman" w:eastAsia="方正黑体_GBK"/>
          <w:bCs/>
          <w:sz w:val="52"/>
          <w:szCs w:val="52"/>
          <w:lang w:eastAsia="zh-CN"/>
        </w:rPr>
      </w:pPr>
      <w:r>
        <w:rPr>
          <w:rFonts w:hint="eastAsia" w:ascii="Times New Roman" w:hAnsi="Times New Roman" w:eastAsia="方正黑体_GBK"/>
          <w:bCs/>
          <w:sz w:val="52"/>
          <w:szCs w:val="52"/>
          <w:lang w:eastAsia="zh-CN"/>
        </w:rPr>
        <w:t>（</w:t>
      </w:r>
      <w:r>
        <w:rPr>
          <w:rFonts w:hint="eastAsia" w:ascii="Times New Roman" w:hAnsi="Times New Roman" w:eastAsia="方正黑体_GBK"/>
          <w:bCs/>
          <w:sz w:val="52"/>
          <w:szCs w:val="52"/>
          <w:lang w:val="en-US" w:eastAsia="zh-CN"/>
        </w:rPr>
        <w:t>编制</w:t>
      </w:r>
      <w:r>
        <w:rPr>
          <w:rFonts w:hint="eastAsia" w:ascii="Times New Roman" w:hAnsi="Times New Roman" w:eastAsia="方正黑体_GBK"/>
          <w:bCs/>
          <w:sz w:val="52"/>
          <w:szCs w:val="52"/>
          <w:lang w:eastAsia="zh-CN"/>
        </w:rPr>
        <w:t>模版）</w:t>
      </w:r>
    </w:p>
    <w:p w14:paraId="6C4B3711">
      <w:pPr>
        <w:rPr>
          <w:rFonts w:ascii="Times New Roman" w:hAnsi="Times New Roman" w:eastAsia="方正仿宋_GBK"/>
          <w:sz w:val="28"/>
          <w:szCs w:val="24"/>
        </w:rPr>
      </w:pPr>
    </w:p>
    <w:p w14:paraId="64682F36">
      <w:pPr>
        <w:rPr>
          <w:rFonts w:ascii="Times New Roman" w:hAnsi="Times New Roman" w:eastAsia="方正仿宋简体"/>
          <w:sz w:val="32"/>
          <w:szCs w:val="24"/>
        </w:rPr>
      </w:pPr>
    </w:p>
    <w:p w14:paraId="211452DD">
      <w:pPr>
        <w:rPr>
          <w:rFonts w:ascii="Times New Roman" w:hAnsi="Times New Roman" w:eastAsia="方正仿宋简体"/>
          <w:sz w:val="32"/>
          <w:szCs w:val="24"/>
        </w:rPr>
      </w:pPr>
    </w:p>
    <w:p w14:paraId="0513B199">
      <w:pPr>
        <w:rPr>
          <w:rFonts w:ascii="Times New Roman" w:hAnsi="Times New Roman" w:eastAsia="方正仿宋简体"/>
          <w:sz w:val="32"/>
          <w:szCs w:val="24"/>
        </w:rPr>
      </w:pPr>
    </w:p>
    <w:p w14:paraId="5C7487D4">
      <w:pPr>
        <w:spacing w:line="360" w:lineRule="auto"/>
        <w:ind w:firstLine="960" w:firstLineChars="300"/>
        <w:rPr>
          <w:rFonts w:ascii="Times New Roman" w:hAnsi="Times New Roman" w:eastAsia="方正仿宋_GBK"/>
          <w:sz w:val="32"/>
          <w:szCs w:val="32"/>
        </w:rPr>
      </w:pPr>
      <w:r>
        <w:rPr>
          <w:rFonts w:ascii="Times New Roman" w:hAnsi="Times New Roman" w:eastAsia="方正仿宋_GBK"/>
          <w:sz w:val="32"/>
          <w:szCs w:val="32"/>
        </w:rPr>
        <w:t>工  厂  名  称：</w:t>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ab/>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u w:val="single"/>
          <w:lang w:eastAsia="zh-CN"/>
        </w:rPr>
        <w:t>（</w:t>
      </w:r>
      <w:r>
        <w:rPr>
          <w:rFonts w:hint="eastAsia" w:ascii="Times New Roman" w:hAnsi="Times New Roman" w:eastAsia="方正仿宋_GBK"/>
          <w:sz w:val="32"/>
          <w:szCs w:val="32"/>
          <w:u w:val="single"/>
          <w:lang w:val="en-US" w:eastAsia="zh-CN"/>
        </w:rPr>
        <w:t>盖章</w:t>
      </w:r>
      <w:r>
        <w:rPr>
          <w:rFonts w:hint="eastAsia" w:ascii="Times New Roman" w:hAnsi="Times New Roman" w:eastAsia="方正仿宋_GBK"/>
          <w:sz w:val="32"/>
          <w:szCs w:val="32"/>
          <w:u w:val="single"/>
          <w:lang w:eastAsia="zh-CN"/>
        </w:rPr>
        <w:t>）</w:t>
      </w:r>
    </w:p>
    <w:p w14:paraId="4D6141A7">
      <w:pPr>
        <w:spacing w:line="360" w:lineRule="auto"/>
        <w:ind w:firstLine="960" w:firstLineChars="300"/>
        <w:rPr>
          <w:rFonts w:ascii="Times New Roman" w:hAnsi="Times New Roman" w:eastAsia="方正仿宋_GBK"/>
          <w:sz w:val="32"/>
          <w:szCs w:val="32"/>
        </w:rPr>
      </w:pPr>
    </w:p>
    <w:p w14:paraId="4B5E8367">
      <w:pPr>
        <w:keepNext w:val="0"/>
        <w:keepLines w:val="0"/>
        <w:pageBreakBefore w:val="0"/>
        <w:widowControl w:val="0"/>
        <w:kinsoku/>
        <w:wordWrap/>
        <w:overflowPunct/>
        <w:topLinePunct w:val="0"/>
        <w:autoSpaceDE/>
        <w:autoSpaceDN/>
        <w:bidi w:val="0"/>
        <w:adjustRightInd/>
        <w:snapToGrid/>
        <w:spacing w:line="400" w:lineRule="exact"/>
        <w:ind w:firstLine="960" w:firstLineChars="300"/>
        <w:textAlignment w:val="auto"/>
        <w:rPr>
          <w:rFonts w:hint="eastAsia" w:ascii="Times New Roman" w:hAnsi="Times New Roman" w:eastAsia="方正仿宋_GBK"/>
          <w:sz w:val="32"/>
          <w:szCs w:val="32"/>
          <w:u w:val="single"/>
          <w:lang w:val="en-US" w:eastAsia="zh-CN"/>
        </w:rPr>
      </w:pPr>
      <w:r>
        <w:rPr>
          <w:rFonts w:hint="eastAsia" w:ascii="Times New Roman" w:hAnsi="Times New Roman" w:eastAsia="方正仿宋_GBK"/>
          <w:sz w:val="32"/>
          <w:szCs w:val="32"/>
          <w:lang w:val="en-US" w:eastAsia="zh-CN"/>
        </w:rPr>
        <w:t>参照的评价标准</w:t>
      </w:r>
      <w:r>
        <w:rPr>
          <w:rFonts w:ascii="Times New Roman" w:hAnsi="Times New Roman" w:eastAsia="方正仿宋_GBK"/>
          <w:sz w:val="32"/>
          <w:szCs w:val="32"/>
        </w:rPr>
        <w:t>：</w:t>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lang w:val="en-US" w:eastAsia="zh-CN"/>
        </w:rPr>
        <w:t xml:space="preserve">                      </w:t>
      </w:r>
    </w:p>
    <w:p w14:paraId="69DCF035">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center"/>
        <w:textAlignment w:val="auto"/>
        <w:rPr>
          <w:rFonts w:hint="default" w:ascii="Times New Roman" w:hAnsi="Times New Roman" w:eastAsia="方正仿宋_GBK"/>
          <w:sz w:val="28"/>
          <w:szCs w:val="28"/>
          <w:u w:val="none"/>
          <w:lang w:val="en-US" w:eastAsia="zh-CN"/>
        </w:rPr>
      </w:pPr>
      <w:r>
        <w:rPr>
          <w:rFonts w:hint="eastAsia" w:ascii="Times New Roman" w:hAnsi="Times New Roman" w:eastAsia="方正仿宋_GBK"/>
          <w:sz w:val="28"/>
          <w:szCs w:val="28"/>
          <w:u w:val="none"/>
          <w:lang w:val="en-US" w:eastAsia="zh-CN"/>
        </w:rPr>
        <w:t>（按《国家层面绿色工厂评价标准清单》填写）</w:t>
      </w:r>
    </w:p>
    <w:p w14:paraId="14184E22">
      <w:pPr>
        <w:spacing w:line="360" w:lineRule="auto"/>
        <w:ind w:firstLine="960" w:firstLineChars="300"/>
        <w:rPr>
          <w:rFonts w:ascii="Times New Roman" w:hAnsi="Times New Roman" w:eastAsia="方正仿宋_GBK"/>
          <w:sz w:val="32"/>
          <w:szCs w:val="32"/>
        </w:rPr>
      </w:pPr>
    </w:p>
    <w:p w14:paraId="50B49D40">
      <w:pPr>
        <w:rPr>
          <w:rFonts w:ascii="Times New Roman" w:hAnsi="Times New Roman" w:eastAsia="方正仿宋简体"/>
          <w:sz w:val="32"/>
          <w:szCs w:val="24"/>
        </w:rPr>
      </w:pPr>
    </w:p>
    <w:p w14:paraId="661308AD">
      <w:pPr>
        <w:rPr>
          <w:rFonts w:ascii="Times New Roman" w:hAnsi="Times New Roman" w:eastAsia="方正仿宋简体"/>
          <w:sz w:val="32"/>
          <w:szCs w:val="24"/>
        </w:rPr>
      </w:pPr>
    </w:p>
    <w:p w14:paraId="56BE35DD">
      <w:pPr>
        <w:jc w:val="center"/>
        <w:rPr>
          <w:rFonts w:ascii="Times New Roman" w:hAnsi="Times New Roman" w:eastAsia="方正仿宋_GBK"/>
          <w:sz w:val="30"/>
          <w:szCs w:val="24"/>
        </w:rPr>
      </w:pPr>
    </w:p>
    <w:p w14:paraId="5BB54B76">
      <w:pPr>
        <w:jc w:val="center"/>
        <w:rPr>
          <w:rFonts w:ascii="Times New Roman" w:hAnsi="Times New Roman" w:eastAsia="方正仿宋_GBK"/>
          <w:sz w:val="30"/>
          <w:szCs w:val="24"/>
        </w:rPr>
      </w:pPr>
    </w:p>
    <w:p w14:paraId="60E8DF3E">
      <w:pPr>
        <w:jc w:val="center"/>
        <w:rPr>
          <w:rFonts w:ascii="Times New Roman" w:hAnsi="Times New Roman" w:eastAsia="方正仿宋_GBK"/>
          <w:sz w:val="32"/>
          <w:szCs w:val="32"/>
        </w:rPr>
      </w:pPr>
      <w:r>
        <w:rPr>
          <w:rFonts w:ascii="Times New Roman" w:hAnsi="Times New Roman" w:eastAsia="方正仿宋_GBK"/>
          <w:sz w:val="30"/>
          <w:szCs w:val="24"/>
        </w:rPr>
        <w:t>20  年    月    日</w:t>
      </w:r>
    </w:p>
    <w:p w14:paraId="5E82992C">
      <w:pPr>
        <w:spacing w:line="360" w:lineRule="auto"/>
        <w:jc w:val="center"/>
        <w:rPr>
          <w:rFonts w:ascii="Times New Roman" w:hAnsi="Times New Roman" w:eastAsia="方正黑体_GBK"/>
          <w:bCs/>
          <w:sz w:val="32"/>
          <w:szCs w:val="32"/>
        </w:rPr>
      </w:pPr>
      <w:r>
        <w:rPr>
          <w:rFonts w:ascii="Times New Roman" w:hAnsi="Times New Roman" w:eastAsia="方正黑体_GBK"/>
          <w:bCs/>
          <w:sz w:val="36"/>
          <w:szCs w:val="36"/>
        </w:rPr>
        <w:br w:type="page"/>
      </w:r>
      <w:r>
        <w:rPr>
          <w:rFonts w:ascii="Times New Roman" w:hAnsi="Times New Roman" w:eastAsia="方正黑体_GBK"/>
          <w:bCs/>
          <w:sz w:val="32"/>
          <w:szCs w:val="32"/>
        </w:rPr>
        <w:t>基本信息表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0"/>
        <w:gridCol w:w="2347"/>
        <w:gridCol w:w="121"/>
        <w:gridCol w:w="2107"/>
        <w:gridCol w:w="118"/>
        <w:gridCol w:w="2347"/>
      </w:tblGrid>
      <w:tr w14:paraId="3E3A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14:paraId="02BA0920">
            <w:pPr>
              <w:widowControl/>
              <w:adjustRightInd w:val="0"/>
              <w:snapToGrid w:val="0"/>
              <w:spacing w:beforeLines="15" w:afterLines="15"/>
              <w:jc w:val="left"/>
              <w:rPr>
                <w:rFonts w:ascii="方正黑体_GBK" w:hAnsi="Times New Roman" w:eastAsia="方正黑体_GBK"/>
                <w:color w:val="000000"/>
                <w:kern w:val="0"/>
                <w:sz w:val="24"/>
                <w:szCs w:val="24"/>
              </w:rPr>
            </w:pPr>
            <w:r>
              <w:rPr>
                <w:rFonts w:hint="eastAsia" w:ascii="方正黑体_GBK" w:hAnsi="Times New Roman" w:eastAsia="方正黑体_GBK"/>
                <w:color w:val="000000"/>
                <w:kern w:val="0"/>
                <w:sz w:val="24"/>
                <w:szCs w:val="24"/>
              </w:rPr>
              <w:t>一、工厂基本信息</w:t>
            </w:r>
          </w:p>
        </w:tc>
      </w:tr>
      <w:tr w14:paraId="0BFD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54A4027A">
            <w:pPr>
              <w:widowControl/>
              <w:adjustRightInd w:val="0"/>
              <w:snapToGrid w:val="0"/>
              <w:spacing w:beforeLines="15"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工厂名称</w:t>
            </w:r>
          </w:p>
        </w:tc>
        <w:tc>
          <w:tcPr>
            <w:tcW w:w="3885" w:type="pct"/>
            <w:gridSpan w:val="5"/>
            <w:vAlign w:val="center"/>
          </w:tcPr>
          <w:p w14:paraId="5C0AA344">
            <w:pPr>
              <w:widowControl/>
              <w:adjustRightInd w:val="0"/>
              <w:snapToGrid w:val="0"/>
              <w:spacing w:beforeLines="15" w:afterLines="15"/>
              <w:jc w:val="center"/>
              <w:rPr>
                <w:rFonts w:ascii="Times New Roman" w:hAnsi="Times New Roman" w:eastAsia="方正仿宋_GBK"/>
                <w:color w:val="000000"/>
                <w:kern w:val="0"/>
                <w:sz w:val="24"/>
                <w:szCs w:val="24"/>
              </w:rPr>
            </w:pPr>
          </w:p>
        </w:tc>
      </w:tr>
      <w:tr w14:paraId="558B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05ABF124">
            <w:pPr>
              <w:widowControl/>
              <w:adjustRightInd w:val="0"/>
              <w:snapToGrid w:val="0"/>
              <w:spacing w:beforeLines="15"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工厂地址</w:t>
            </w:r>
          </w:p>
        </w:tc>
        <w:tc>
          <w:tcPr>
            <w:tcW w:w="3885" w:type="pct"/>
            <w:gridSpan w:val="5"/>
            <w:vAlign w:val="center"/>
          </w:tcPr>
          <w:p w14:paraId="37FE7818">
            <w:pPr>
              <w:widowControl/>
              <w:adjustRightInd w:val="0"/>
              <w:snapToGrid w:val="0"/>
              <w:spacing w:beforeLines="15" w:afterLines="15"/>
              <w:jc w:val="center"/>
              <w:rPr>
                <w:rFonts w:ascii="Times New Roman" w:hAnsi="Times New Roman" w:eastAsia="方正仿宋_GBK"/>
                <w:color w:val="000000"/>
                <w:kern w:val="0"/>
                <w:sz w:val="24"/>
                <w:szCs w:val="24"/>
              </w:rPr>
            </w:pPr>
          </w:p>
        </w:tc>
      </w:tr>
      <w:tr w14:paraId="7EE1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1591EF48">
            <w:pPr>
              <w:keepNext w:val="0"/>
              <w:keepLines w:val="0"/>
              <w:pageBreakBefore w:val="0"/>
              <w:widowControl/>
              <w:kinsoku/>
              <w:wordWrap/>
              <w:overflowPunct/>
              <w:topLinePunct w:val="0"/>
              <w:autoSpaceDE/>
              <w:autoSpaceDN/>
              <w:bidi w:val="0"/>
              <w:adjustRightInd w:val="0"/>
              <w:snapToGrid w:val="0"/>
              <w:spacing w:beforeLines="15" w:afterLines="15" w:line="240" w:lineRule="exact"/>
              <w:jc w:val="center"/>
              <w:textAlignment w:val="auto"/>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所属行业</w:t>
            </w:r>
          </w:p>
        </w:tc>
        <w:tc>
          <w:tcPr>
            <w:tcW w:w="1362" w:type="pct"/>
            <w:gridSpan w:val="2"/>
            <w:vAlign w:val="center"/>
          </w:tcPr>
          <w:p w14:paraId="19687335">
            <w:pPr>
              <w:keepNext w:val="0"/>
              <w:keepLines w:val="0"/>
              <w:pageBreakBefore w:val="0"/>
              <w:widowControl/>
              <w:kinsoku/>
              <w:wordWrap/>
              <w:overflowPunct/>
              <w:topLinePunct w:val="0"/>
              <w:autoSpaceDE/>
              <w:autoSpaceDN/>
              <w:bidi w:val="0"/>
              <w:adjustRightInd w:val="0"/>
              <w:snapToGrid w:val="0"/>
              <w:spacing w:beforeLines="15" w:afterLines="15" w:line="240" w:lineRule="exact"/>
              <w:jc w:val="center"/>
              <w:textAlignment w:val="auto"/>
              <w:rPr>
                <w:rFonts w:ascii="Times New Roman" w:hAnsi="Times New Roman" w:eastAsia="仿宋"/>
                <w:color w:val="000000"/>
                <w:kern w:val="0"/>
                <w:sz w:val="24"/>
                <w:szCs w:val="24"/>
              </w:rPr>
            </w:pPr>
            <w:r>
              <w:rPr>
                <w:rFonts w:hint="eastAsia" w:ascii="Times New Roman" w:hAnsi="Times New Roman" w:eastAsia="方正仿宋_GBK"/>
                <w:color w:val="000000"/>
                <w:kern w:val="0"/>
                <w:sz w:val="24"/>
                <w:szCs w:val="24"/>
              </w:rPr>
              <w:t>（按统计局四位代码填写，可多填）</w:t>
            </w:r>
          </w:p>
        </w:tc>
        <w:tc>
          <w:tcPr>
            <w:tcW w:w="1163" w:type="pct"/>
            <w:vAlign w:val="center"/>
          </w:tcPr>
          <w:p w14:paraId="7D0AD8F1">
            <w:pPr>
              <w:keepNext w:val="0"/>
              <w:keepLines w:val="0"/>
              <w:pageBreakBefore w:val="0"/>
              <w:widowControl/>
              <w:kinsoku/>
              <w:wordWrap/>
              <w:overflowPunct/>
              <w:topLinePunct w:val="0"/>
              <w:autoSpaceDE/>
              <w:autoSpaceDN/>
              <w:bidi w:val="0"/>
              <w:adjustRightInd w:val="0"/>
              <w:snapToGrid w:val="0"/>
              <w:spacing w:beforeLines="15" w:afterLines="15" w:line="240" w:lineRule="exact"/>
              <w:jc w:val="center"/>
              <w:textAlignment w:val="auto"/>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主要产品</w:t>
            </w:r>
          </w:p>
        </w:tc>
        <w:tc>
          <w:tcPr>
            <w:tcW w:w="1360" w:type="pct"/>
            <w:gridSpan w:val="2"/>
            <w:vAlign w:val="center"/>
          </w:tcPr>
          <w:p w14:paraId="4CDC76CA">
            <w:pPr>
              <w:keepNext w:val="0"/>
              <w:keepLines w:val="0"/>
              <w:pageBreakBefore w:val="0"/>
              <w:widowControl/>
              <w:kinsoku/>
              <w:wordWrap/>
              <w:overflowPunct/>
              <w:topLinePunct w:val="0"/>
              <w:autoSpaceDE/>
              <w:autoSpaceDN/>
              <w:bidi w:val="0"/>
              <w:adjustRightInd w:val="0"/>
              <w:snapToGrid w:val="0"/>
              <w:spacing w:beforeLines="15" w:afterLines="15" w:line="240" w:lineRule="exact"/>
              <w:jc w:val="center"/>
              <w:textAlignment w:val="auto"/>
              <w:rPr>
                <w:rFonts w:ascii="Times New Roman" w:hAnsi="Times New Roman" w:eastAsia="方正仿宋_GBK"/>
                <w:color w:val="000000"/>
                <w:kern w:val="0"/>
                <w:sz w:val="24"/>
                <w:szCs w:val="24"/>
              </w:rPr>
            </w:pPr>
          </w:p>
        </w:tc>
      </w:tr>
      <w:tr w14:paraId="052F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3A907FE1">
            <w:pPr>
              <w:widowControl/>
              <w:adjustRightInd w:val="0"/>
              <w:snapToGrid w:val="0"/>
              <w:spacing w:beforeLines="15"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单位性质</w:t>
            </w:r>
          </w:p>
        </w:tc>
        <w:tc>
          <w:tcPr>
            <w:tcW w:w="3885" w:type="pct"/>
            <w:gridSpan w:val="5"/>
            <w:vAlign w:val="center"/>
          </w:tcPr>
          <w:p w14:paraId="6774B68A">
            <w:pPr>
              <w:widowControl/>
              <w:adjustRightInd w:val="0"/>
              <w:snapToGrid w:val="0"/>
              <w:spacing w:beforeLines="15" w:afterLines="15"/>
              <w:jc w:val="center"/>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内资（</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国有</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集体</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民营）</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中外合资</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港澳台</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外商独资</w:t>
            </w:r>
          </w:p>
        </w:tc>
      </w:tr>
      <w:tr w14:paraId="45A5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494040BE">
            <w:pPr>
              <w:keepNext w:val="0"/>
              <w:keepLines w:val="0"/>
              <w:pageBreakBefore w:val="0"/>
              <w:widowControl/>
              <w:kinsoku/>
              <w:wordWrap/>
              <w:overflowPunct/>
              <w:topLinePunct w:val="0"/>
              <w:autoSpaceDE/>
              <w:autoSpaceDN/>
              <w:bidi w:val="0"/>
              <w:adjustRightInd w:val="0"/>
              <w:snapToGrid w:val="0"/>
              <w:spacing w:beforeLines="15" w:afterLines="15" w:line="240" w:lineRule="exact"/>
              <w:jc w:val="center"/>
              <w:textAlignment w:val="auto"/>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统一社会</w:t>
            </w:r>
          </w:p>
          <w:p w14:paraId="609938CF">
            <w:pPr>
              <w:keepNext w:val="0"/>
              <w:keepLines w:val="0"/>
              <w:pageBreakBefore w:val="0"/>
              <w:widowControl/>
              <w:kinsoku/>
              <w:wordWrap/>
              <w:overflowPunct/>
              <w:topLinePunct w:val="0"/>
              <w:autoSpaceDE/>
              <w:autoSpaceDN/>
              <w:bidi w:val="0"/>
              <w:adjustRightInd w:val="0"/>
              <w:snapToGrid w:val="0"/>
              <w:spacing w:beforeLines="15" w:afterLines="15" w:line="240" w:lineRule="exact"/>
              <w:jc w:val="center"/>
              <w:textAlignment w:val="auto"/>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信用代码</w:t>
            </w:r>
          </w:p>
        </w:tc>
        <w:tc>
          <w:tcPr>
            <w:tcW w:w="1295" w:type="pct"/>
            <w:vAlign w:val="center"/>
          </w:tcPr>
          <w:p w14:paraId="501712FE">
            <w:pPr>
              <w:keepNext w:val="0"/>
              <w:keepLines w:val="0"/>
              <w:pageBreakBefore w:val="0"/>
              <w:widowControl/>
              <w:kinsoku/>
              <w:wordWrap/>
              <w:overflowPunct/>
              <w:topLinePunct w:val="0"/>
              <w:autoSpaceDE/>
              <w:autoSpaceDN/>
              <w:bidi w:val="0"/>
              <w:adjustRightInd w:val="0"/>
              <w:snapToGrid w:val="0"/>
              <w:spacing w:beforeLines="15" w:afterLines="15" w:line="240" w:lineRule="exact"/>
              <w:jc w:val="center"/>
              <w:textAlignment w:val="auto"/>
              <w:rPr>
                <w:rFonts w:ascii="Times New Roman" w:hAnsi="Times New Roman" w:eastAsia="仿宋"/>
                <w:color w:val="000000"/>
                <w:kern w:val="0"/>
                <w:sz w:val="24"/>
                <w:szCs w:val="24"/>
              </w:rPr>
            </w:pPr>
          </w:p>
        </w:tc>
        <w:tc>
          <w:tcPr>
            <w:tcW w:w="1295" w:type="pct"/>
            <w:gridSpan w:val="3"/>
            <w:vAlign w:val="center"/>
          </w:tcPr>
          <w:p w14:paraId="16E805F2">
            <w:pPr>
              <w:keepNext w:val="0"/>
              <w:keepLines w:val="0"/>
              <w:pageBreakBefore w:val="0"/>
              <w:widowControl/>
              <w:kinsoku/>
              <w:wordWrap/>
              <w:overflowPunct/>
              <w:topLinePunct w:val="0"/>
              <w:autoSpaceDE/>
              <w:autoSpaceDN/>
              <w:bidi w:val="0"/>
              <w:adjustRightInd w:val="0"/>
              <w:snapToGrid w:val="0"/>
              <w:spacing w:beforeLines="15" w:afterLines="15" w:line="240" w:lineRule="exact"/>
              <w:jc w:val="center"/>
              <w:textAlignment w:val="auto"/>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法定代表人</w:t>
            </w:r>
          </w:p>
        </w:tc>
        <w:tc>
          <w:tcPr>
            <w:tcW w:w="1295" w:type="pct"/>
            <w:vAlign w:val="center"/>
          </w:tcPr>
          <w:p w14:paraId="3DB8958E">
            <w:pPr>
              <w:keepNext w:val="0"/>
              <w:keepLines w:val="0"/>
              <w:pageBreakBefore w:val="0"/>
              <w:widowControl/>
              <w:kinsoku/>
              <w:wordWrap/>
              <w:overflowPunct/>
              <w:topLinePunct w:val="0"/>
              <w:autoSpaceDE/>
              <w:autoSpaceDN/>
              <w:bidi w:val="0"/>
              <w:adjustRightInd w:val="0"/>
              <w:snapToGrid w:val="0"/>
              <w:spacing w:beforeLines="15" w:afterLines="15" w:line="240" w:lineRule="exact"/>
              <w:jc w:val="left"/>
              <w:textAlignment w:val="auto"/>
              <w:rPr>
                <w:rFonts w:ascii="Times New Roman" w:hAnsi="Times New Roman" w:eastAsia="方正仿宋_GBK"/>
                <w:color w:val="000000"/>
                <w:kern w:val="0"/>
                <w:sz w:val="24"/>
                <w:szCs w:val="24"/>
              </w:rPr>
            </w:pPr>
          </w:p>
        </w:tc>
      </w:tr>
      <w:tr w14:paraId="530C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443310A0">
            <w:pPr>
              <w:keepNext w:val="0"/>
              <w:keepLines w:val="0"/>
              <w:pageBreakBefore w:val="0"/>
              <w:widowControl/>
              <w:kinsoku/>
              <w:wordWrap/>
              <w:overflowPunct/>
              <w:topLinePunct w:val="0"/>
              <w:autoSpaceDE/>
              <w:autoSpaceDN/>
              <w:bidi w:val="0"/>
              <w:adjustRightInd w:val="0"/>
              <w:snapToGrid w:val="0"/>
              <w:spacing w:beforeLines="15" w:afterLines="15" w:line="240" w:lineRule="exact"/>
              <w:jc w:val="center"/>
              <w:textAlignment w:val="auto"/>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申报工作</w:t>
            </w:r>
          </w:p>
          <w:p w14:paraId="6FAFD3A8">
            <w:pPr>
              <w:keepNext w:val="0"/>
              <w:keepLines w:val="0"/>
              <w:pageBreakBefore w:val="0"/>
              <w:widowControl/>
              <w:kinsoku/>
              <w:wordWrap/>
              <w:overflowPunct/>
              <w:topLinePunct w:val="0"/>
              <w:autoSpaceDE/>
              <w:autoSpaceDN/>
              <w:bidi w:val="0"/>
              <w:adjustRightInd w:val="0"/>
              <w:snapToGrid w:val="0"/>
              <w:spacing w:beforeLines="15" w:afterLines="15" w:line="240" w:lineRule="exact"/>
              <w:jc w:val="center"/>
              <w:textAlignment w:val="auto"/>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联系部门</w:t>
            </w:r>
          </w:p>
        </w:tc>
        <w:tc>
          <w:tcPr>
            <w:tcW w:w="1295" w:type="pct"/>
            <w:vAlign w:val="center"/>
          </w:tcPr>
          <w:p w14:paraId="2D3C7CE4">
            <w:pPr>
              <w:keepNext w:val="0"/>
              <w:keepLines w:val="0"/>
              <w:pageBreakBefore w:val="0"/>
              <w:widowControl/>
              <w:kinsoku/>
              <w:wordWrap/>
              <w:overflowPunct/>
              <w:topLinePunct w:val="0"/>
              <w:autoSpaceDE/>
              <w:autoSpaceDN/>
              <w:bidi w:val="0"/>
              <w:adjustRightInd w:val="0"/>
              <w:snapToGrid w:val="0"/>
              <w:spacing w:beforeLines="15" w:afterLines="15" w:line="240" w:lineRule="exact"/>
              <w:jc w:val="left"/>
              <w:textAlignment w:val="auto"/>
              <w:rPr>
                <w:rFonts w:ascii="Times New Roman" w:hAnsi="Times New Roman" w:eastAsia="仿宋"/>
                <w:color w:val="000000"/>
                <w:kern w:val="0"/>
                <w:sz w:val="24"/>
                <w:szCs w:val="24"/>
              </w:rPr>
            </w:pPr>
          </w:p>
        </w:tc>
        <w:tc>
          <w:tcPr>
            <w:tcW w:w="1295" w:type="pct"/>
            <w:gridSpan w:val="3"/>
            <w:vAlign w:val="center"/>
          </w:tcPr>
          <w:p w14:paraId="1EABD8DA">
            <w:pPr>
              <w:keepNext w:val="0"/>
              <w:keepLines w:val="0"/>
              <w:pageBreakBefore w:val="0"/>
              <w:widowControl/>
              <w:kinsoku/>
              <w:wordWrap/>
              <w:overflowPunct/>
              <w:topLinePunct w:val="0"/>
              <w:autoSpaceDE/>
              <w:autoSpaceDN/>
              <w:bidi w:val="0"/>
              <w:adjustRightInd w:val="0"/>
              <w:snapToGrid w:val="0"/>
              <w:spacing w:beforeLines="15" w:afterLines="15" w:line="240" w:lineRule="exact"/>
              <w:jc w:val="center"/>
              <w:textAlignment w:val="auto"/>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联系人</w:t>
            </w:r>
          </w:p>
        </w:tc>
        <w:tc>
          <w:tcPr>
            <w:tcW w:w="1295" w:type="pct"/>
            <w:vAlign w:val="center"/>
          </w:tcPr>
          <w:p w14:paraId="773121D6">
            <w:pPr>
              <w:keepNext w:val="0"/>
              <w:keepLines w:val="0"/>
              <w:pageBreakBefore w:val="0"/>
              <w:widowControl/>
              <w:kinsoku/>
              <w:wordWrap/>
              <w:overflowPunct/>
              <w:topLinePunct w:val="0"/>
              <w:autoSpaceDE/>
              <w:autoSpaceDN/>
              <w:bidi w:val="0"/>
              <w:adjustRightInd w:val="0"/>
              <w:snapToGrid w:val="0"/>
              <w:spacing w:beforeLines="15" w:afterLines="15" w:line="240" w:lineRule="exact"/>
              <w:jc w:val="left"/>
              <w:textAlignment w:val="auto"/>
              <w:rPr>
                <w:rFonts w:ascii="Times New Roman" w:hAnsi="Times New Roman" w:eastAsia="方正仿宋_GBK"/>
                <w:color w:val="000000"/>
                <w:kern w:val="0"/>
                <w:sz w:val="24"/>
                <w:szCs w:val="24"/>
              </w:rPr>
            </w:pPr>
          </w:p>
        </w:tc>
      </w:tr>
      <w:tr w14:paraId="3F5A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44A99093">
            <w:pPr>
              <w:keepNext w:val="0"/>
              <w:keepLines w:val="0"/>
              <w:pageBreakBefore w:val="0"/>
              <w:widowControl/>
              <w:kinsoku/>
              <w:wordWrap/>
              <w:overflowPunct/>
              <w:topLinePunct w:val="0"/>
              <w:autoSpaceDE/>
              <w:autoSpaceDN/>
              <w:bidi w:val="0"/>
              <w:adjustRightInd w:val="0"/>
              <w:snapToGrid w:val="0"/>
              <w:spacing w:beforeLines="15" w:afterLines="15"/>
              <w:jc w:val="center"/>
              <w:textAlignment w:val="auto"/>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联系电话</w:t>
            </w:r>
          </w:p>
        </w:tc>
        <w:tc>
          <w:tcPr>
            <w:tcW w:w="1295" w:type="pct"/>
            <w:vAlign w:val="center"/>
          </w:tcPr>
          <w:p w14:paraId="64CBDACD">
            <w:pPr>
              <w:keepNext w:val="0"/>
              <w:keepLines w:val="0"/>
              <w:pageBreakBefore w:val="0"/>
              <w:widowControl/>
              <w:kinsoku/>
              <w:wordWrap/>
              <w:overflowPunct/>
              <w:topLinePunct w:val="0"/>
              <w:autoSpaceDE/>
              <w:autoSpaceDN/>
              <w:bidi w:val="0"/>
              <w:adjustRightInd w:val="0"/>
              <w:snapToGrid w:val="0"/>
              <w:spacing w:beforeLines="15" w:afterLines="15"/>
              <w:jc w:val="left"/>
              <w:textAlignment w:val="auto"/>
              <w:rPr>
                <w:rFonts w:ascii="Times New Roman" w:hAnsi="Times New Roman" w:eastAsia="仿宋"/>
                <w:color w:val="000000"/>
                <w:kern w:val="0"/>
                <w:sz w:val="24"/>
                <w:szCs w:val="24"/>
              </w:rPr>
            </w:pPr>
          </w:p>
        </w:tc>
        <w:tc>
          <w:tcPr>
            <w:tcW w:w="1295" w:type="pct"/>
            <w:gridSpan w:val="3"/>
            <w:vAlign w:val="center"/>
          </w:tcPr>
          <w:p w14:paraId="3959CAB1">
            <w:pPr>
              <w:keepNext w:val="0"/>
              <w:keepLines w:val="0"/>
              <w:pageBreakBefore w:val="0"/>
              <w:widowControl/>
              <w:kinsoku/>
              <w:wordWrap/>
              <w:overflowPunct/>
              <w:topLinePunct w:val="0"/>
              <w:autoSpaceDE/>
              <w:autoSpaceDN/>
              <w:bidi w:val="0"/>
              <w:adjustRightInd w:val="0"/>
              <w:snapToGrid w:val="0"/>
              <w:spacing w:beforeLines="15" w:afterLines="15"/>
              <w:jc w:val="center"/>
              <w:textAlignment w:val="auto"/>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电子邮箱</w:t>
            </w:r>
          </w:p>
        </w:tc>
        <w:tc>
          <w:tcPr>
            <w:tcW w:w="1295" w:type="pct"/>
            <w:vAlign w:val="center"/>
          </w:tcPr>
          <w:p w14:paraId="67AC85A0">
            <w:pPr>
              <w:keepNext w:val="0"/>
              <w:keepLines w:val="0"/>
              <w:pageBreakBefore w:val="0"/>
              <w:widowControl/>
              <w:kinsoku/>
              <w:wordWrap/>
              <w:overflowPunct/>
              <w:topLinePunct w:val="0"/>
              <w:autoSpaceDE/>
              <w:autoSpaceDN/>
              <w:bidi w:val="0"/>
              <w:adjustRightInd w:val="0"/>
              <w:snapToGrid w:val="0"/>
              <w:spacing w:beforeLines="15" w:afterLines="15"/>
              <w:jc w:val="left"/>
              <w:textAlignment w:val="auto"/>
              <w:rPr>
                <w:rFonts w:ascii="Times New Roman" w:hAnsi="Times New Roman" w:eastAsia="方正仿宋_GBK"/>
                <w:color w:val="000000"/>
                <w:kern w:val="0"/>
                <w:sz w:val="24"/>
                <w:szCs w:val="24"/>
              </w:rPr>
            </w:pPr>
          </w:p>
        </w:tc>
      </w:tr>
      <w:tr w14:paraId="1204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14:paraId="4ED432CA">
            <w:pPr>
              <w:widowControl/>
              <w:adjustRightInd w:val="0"/>
              <w:snapToGrid w:val="0"/>
              <w:spacing w:beforeLines="15" w:afterLines="15"/>
              <w:jc w:val="left"/>
              <w:rPr>
                <w:rFonts w:hint="eastAsia" w:ascii="Times New Roman" w:hAnsi="Times New Roman" w:eastAsia="方正黑体_GBK"/>
                <w:color w:val="000000"/>
                <w:kern w:val="0"/>
                <w:sz w:val="24"/>
                <w:szCs w:val="24"/>
                <w:lang w:eastAsia="zh-CN"/>
              </w:rPr>
            </w:pPr>
            <w:r>
              <w:rPr>
                <w:rFonts w:ascii="方正黑体_GBK" w:hAnsi="Times New Roman" w:eastAsia="方正黑体_GBK"/>
                <w:color w:val="000000"/>
                <w:kern w:val="0"/>
                <w:sz w:val="24"/>
                <w:szCs w:val="24"/>
              </w:rPr>
              <w:t>二、第三方机构信息</w:t>
            </w:r>
            <w:r>
              <w:rPr>
                <w:rFonts w:hint="eastAsia" w:ascii="方正黑体_GBK" w:hAnsi="Times New Roman" w:eastAsia="方正黑体_GBK"/>
                <w:color w:val="000000"/>
                <w:kern w:val="0"/>
                <w:sz w:val="24"/>
                <w:szCs w:val="24"/>
                <w:lang w:eastAsia="zh-CN"/>
              </w:rPr>
              <w:t>（</w:t>
            </w:r>
            <w:r>
              <w:rPr>
                <w:rFonts w:hint="eastAsia" w:ascii="方正黑体_GBK" w:hAnsi="Times New Roman" w:eastAsia="方正黑体_GBK"/>
                <w:color w:val="000000"/>
                <w:kern w:val="0"/>
                <w:sz w:val="24"/>
                <w:szCs w:val="24"/>
                <w:lang w:val="en-US" w:eastAsia="zh-CN"/>
              </w:rPr>
              <w:t>自评价无需填写，如委托评价务必填写</w:t>
            </w:r>
            <w:r>
              <w:rPr>
                <w:rFonts w:hint="eastAsia" w:ascii="方正黑体_GBK" w:hAnsi="Times New Roman" w:eastAsia="方正黑体_GBK"/>
                <w:color w:val="000000"/>
                <w:kern w:val="0"/>
                <w:sz w:val="24"/>
                <w:szCs w:val="24"/>
                <w:lang w:eastAsia="zh-CN"/>
              </w:rPr>
              <w:t>）</w:t>
            </w:r>
          </w:p>
        </w:tc>
      </w:tr>
      <w:tr w14:paraId="0295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03812F59">
            <w:pPr>
              <w:widowControl/>
              <w:adjustRightInd w:val="0"/>
              <w:snapToGrid w:val="0"/>
              <w:spacing w:beforeLines="15"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第三方机构名称</w:t>
            </w:r>
          </w:p>
        </w:tc>
        <w:tc>
          <w:tcPr>
            <w:tcW w:w="3885" w:type="pct"/>
            <w:gridSpan w:val="5"/>
            <w:vAlign w:val="center"/>
          </w:tcPr>
          <w:p w14:paraId="5883F227">
            <w:pPr>
              <w:widowControl/>
              <w:adjustRightInd w:val="0"/>
              <w:snapToGrid w:val="0"/>
              <w:spacing w:beforeLines="15" w:afterLines="15"/>
              <w:jc w:val="center"/>
              <w:rPr>
                <w:rFonts w:ascii="Times New Roman" w:hAnsi="Times New Roman" w:eastAsia="方正仿宋_GBK"/>
                <w:color w:val="000000"/>
                <w:kern w:val="0"/>
                <w:sz w:val="24"/>
                <w:szCs w:val="24"/>
              </w:rPr>
            </w:pPr>
          </w:p>
        </w:tc>
      </w:tr>
      <w:tr w14:paraId="20C9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07B2A1D9">
            <w:pPr>
              <w:widowControl/>
              <w:adjustRightInd w:val="0"/>
              <w:snapToGrid w:val="0"/>
              <w:spacing w:beforeLines="15"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第三方机构地址</w:t>
            </w:r>
          </w:p>
        </w:tc>
        <w:tc>
          <w:tcPr>
            <w:tcW w:w="3885" w:type="pct"/>
            <w:gridSpan w:val="5"/>
            <w:vAlign w:val="center"/>
          </w:tcPr>
          <w:p w14:paraId="0BD31EEB">
            <w:pPr>
              <w:widowControl/>
              <w:adjustRightInd w:val="0"/>
              <w:snapToGrid w:val="0"/>
              <w:spacing w:beforeLines="15" w:afterLines="15"/>
              <w:jc w:val="center"/>
              <w:rPr>
                <w:rFonts w:ascii="Times New Roman" w:hAnsi="Times New Roman" w:eastAsia="方正仿宋_GBK"/>
                <w:color w:val="000000"/>
                <w:kern w:val="0"/>
                <w:sz w:val="24"/>
                <w:szCs w:val="24"/>
              </w:rPr>
            </w:pPr>
          </w:p>
        </w:tc>
      </w:tr>
      <w:tr w14:paraId="67A0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77CD584A">
            <w:pPr>
              <w:widowControl/>
              <w:adjustRightInd w:val="0"/>
              <w:snapToGrid w:val="0"/>
              <w:spacing w:beforeLines="15"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机构法定代表人</w:t>
            </w:r>
          </w:p>
        </w:tc>
        <w:tc>
          <w:tcPr>
            <w:tcW w:w="1362" w:type="pct"/>
            <w:gridSpan w:val="2"/>
            <w:vAlign w:val="center"/>
          </w:tcPr>
          <w:p w14:paraId="2958C5A7">
            <w:pPr>
              <w:widowControl/>
              <w:adjustRightInd w:val="0"/>
              <w:snapToGrid w:val="0"/>
              <w:spacing w:beforeLines="15" w:afterLines="15"/>
              <w:jc w:val="center"/>
              <w:rPr>
                <w:rFonts w:ascii="Times New Roman" w:hAnsi="Times New Roman" w:eastAsia="仿宋"/>
                <w:color w:val="000000"/>
                <w:kern w:val="0"/>
                <w:sz w:val="24"/>
                <w:szCs w:val="24"/>
              </w:rPr>
            </w:pPr>
          </w:p>
        </w:tc>
        <w:tc>
          <w:tcPr>
            <w:tcW w:w="1163" w:type="pct"/>
            <w:vAlign w:val="center"/>
          </w:tcPr>
          <w:p w14:paraId="638E786F">
            <w:pPr>
              <w:widowControl/>
              <w:adjustRightInd w:val="0"/>
              <w:snapToGrid w:val="0"/>
              <w:spacing w:beforeLines="15"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法定代表人电话</w:t>
            </w:r>
          </w:p>
        </w:tc>
        <w:tc>
          <w:tcPr>
            <w:tcW w:w="1360" w:type="pct"/>
            <w:gridSpan w:val="2"/>
            <w:vAlign w:val="center"/>
          </w:tcPr>
          <w:p w14:paraId="5ACDCB70">
            <w:pPr>
              <w:widowControl/>
              <w:adjustRightInd w:val="0"/>
              <w:snapToGrid w:val="0"/>
              <w:spacing w:beforeLines="15" w:afterLines="15"/>
              <w:jc w:val="center"/>
              <w:rPr>
                <w:rFonts w:ascii="Times New Roman" w:hAnsi="Times New Roman" w:eastAsia="方正仿宋_GBK"/>
                <w:color w:val="000000"/>
                <w:kern w:val="0"/>
                <w:sz w:val="24"/>
                <w:szCs w:val="24"/>
              </w:rPr>
            </w:pPr>
          </w:p>
        </w:tc>
      </w:tr>
      <w:tr w14:paraId="5367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2B248FA1">
            <w:pPr>
              <w:widowControl/>
              <w:adjustRightInd w:val="0"/>
              <w:snapToGrid w:val="0"/>
              <w:spacing w:beforeLines="15"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机构联系人</w:t>
            </w:r>
          </w:p>
        </w:tc>
        <w:tc>
          <w:tcPr>
            <w:tcW w:w="1362" w:type="pct"/>
            <w:gridSpan w:val="2"/>
            <w:vAlign w:val="center"/>
          </w:tcPr>
          <w:p w14:paraId="09BAAFA6">
            <w:pPr>
              <w:widowControl/>
              <w:adjustRightInd w:val="0"/>
              <w:snapToGrid w:val="0"/>
              <w:spacing w:beforeLines="15" w:afterLines="15"/>
              <w:jc w:val="center"/>
              <w:rPr>
                <w:rFonts w:ascii="Times New Roman" w:hAnsi="Times New Roman" w:eastAsia="仿宋"/>
                <w:color w:val="000000"/>
                <w:kern w:val="0"/>
                <w:sz w:val="24"/>
                <w:szCs w:val="24"/>
              </w:rPr>
            </w:pPr>
          </w:p>
        </w:tc>
        <w:tc>
          <w:tcPr>
            <w:tcW w:w="1163" w:type="pct"/>
            <w:vAlign w:val="center"/>
          </w:tcPr>
          <w:p w14:paraId="31B80117">
            <w:pPr>
              <w:widowControl/>
              <w:adjustRightInd w:val="0"/>
              <w:snapToGrid w:val="0"/>
              <w:spacing w:beforeLines="15"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联系人电话</w:t>
            </w:r>
          </w:p>
        </w:tc>
        <w:tc>
          <w:tcPr>
            <w:tcW w:w="1360" w:type="pct"/>
            <w:gridSpan w:val="2"/>
            <w:vAlign w:val="center"/>
          </w:tcPr>
          <w:p w14:paraId="6F7CDAE1">
            <w:pPr>
              <w:widowControl/>
              <w:adjustRightInd w:val="0"/>
              <w:snapToGrid w:val="0"/>
              <w:spacing w:beforeLines="15" w:afterLines="15"/>
              <w:jc w:val="center"/>
              <w:rPr>
                <w:rFonts w:ascii="Times New Roman" w:hAnsi="Times New Roman" w:eastAsia="方正仿宋_GBK"/>
                <w:color w:val="000000"/>
                <w:kern w:val="0"/>
                <w:sz w:val="24"/>
                <w:szCs w:val="24"/>
              </w:rPr>
            </w:pPr>
          </w:p>
        </w:tc>
      </w:tr>
      <w:tr w14:paraId="09B3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6F529CCF">
            <w:pPr>
              <w:widowControl/>
              <w:adjustRightInd w:val="0"/>
              <w:snapToGrid w:val="0"/>
              <w:spacing w:beforeLines="15"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报告编制负责人</w:t>
            </w:r>
          </w:p>
        </w:tc>
        <w:tc>
          <w:tcPr>
            <w:tcW w:w="1362" w:type="pct"/>
            <w:gridSpan w:val="2"/>
            <w:vAlign w:val="center"/>
          </w:tcPr>
          <w:p w14:paraId="2EE683EF">
            <w:pPr>
              <w:widowControl/>
              <w:adjustRightInd w:val="0"/>
              <w:snapToGrid w:val="0"/>
              <w:spacing w:beforeLines="15" w:afterLines="15"/>
              <w:jc w:val="center"/>
              <w:rPr>
                <w:rFonts w:ascii="Times New Roman" w:hAnsi="Times New Roman" w:eastAsia="仿宋"/>
                <w:color w:val="000000"/>
                <w:kern w:val="0"/>
                <w:sz w:val="24"/>
                <w:szCs w:val="24"/>
              </w:rPr>
            </w:pPr>
          </w:p>
        </w:tc>
        <w:tc>
          <w:tcPr>
            <w:tcW w:w="1163" w:type="pct"/>
            <w:vAlign w:val="center"/>
          </w:tcPr>
          <w:p w14:paraId="6B8BAF5D">
            <w:pPr>
              <w:widowControl/>
              <w:adjustRightInd w:val="0"/>
              <w:snapToGrid w:val="0"/>
              <w:spacing w:beforeLines="15"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负责人电话</w:t>
            </w:r>
          </w:p>
        </w:tc>
        <w:tc>
          <w:tcPr>
            <w:tcW w:w="1360" w:type="pct"/>
            <w:gridSpan w:val="2"/>
            <w:vAlign w:val="center"/>
          </w:tcPr>
          <w:p w14:paraId="01201DE8">
            <w:pPr>
              <w:widowControl/>
              <w:adjustRightInd w:val="0"/>
              <w:snapToGrid w:val="0"/>
              <w:spacing w:beforeLines="15" w:afterLines="15"/>
              <w:jc w:val="center"/>
              <w:rPr>
                <w:rFonts w:ascii="Times New Roman" w:hAnsi="Times New Roman" w:eastAsia="方正仿宋_GBK"/>
                <w:color w:val="000000"/>
                <w:kern w:val="0"/>
                <w:sz w:val="24"/>
                <w:szCs w:val="24"/>
              </w:rPr>
            </w:pPr>
          </w:p>
        </w:tc>
      </w:tr>
      <w:tr w14:paraId="0771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14:paraId="71F3D873">
            <w:pPr>
              <w:widowControl/>
              <w:adjustRightInd w:val="0"/>
              <w:snapToGrid w:val="0"/>
              <w:spacing w:beforeLines="15" w:afterLines="15"/>
              <w:jc w:val="left"/>
              <w:rPr>
                <w:rFonts w:ascii="Times New Roman" w:hAnsi="Times New Roman" w:eastAsia="方正仿宋_GBK"/>
                <w:color w:val="000000"/>
                <w:kern w:val="0"/>
                <w:sz w:val="24"/>
                <w:szCs w:val="24"/>
              </w:rPr>
            </w:pPr>
            <w:r>
              <w:rPr>
                <w:rFonts w:ascii="方正黑体_GBK" w:hAnsi="Times New Roman" w:eastAsia="方正黑体_GBK"/>
                <w:color w:val="000000"/>
                <w:kern w:val="0"/>
                <w:sz w:val="24"/>
                <w:szCs w:val="24"/>
              </w:rPr>
              <w:t>三、绿色工厂评价结果</w:t>
            </w:r>
          </w:p>
        </w:tc>
      </w:tr>
      <w:tr w14:paraId="4D73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7E54EAB2">
            <w:pPr>
              <w:widowControl/>
              <w:adjustRightInd w:val="0"/>
              <w:snapToGrid w:val="0"/>
              <w:spacing w:beforeLines="15"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基本要求</w:t>
            </w:r>
          </w:p>
        </w:tc>
        <w:tc>
          <w:tcPr>
            <w:tcW w:w="1362" w:type="pct"/>
            <w:gridSpan w:val="2"/>
            <w:vAlign w:val="center"/>
          </w:tcPr>
          <w:p w14:paraId="1F8C48DA">
            <w:pPr>
              <w:widowControl/>
              <w:adjustRightInd w:val="0"/>
              <w:snapToGrid w:val="0"/>
              <w:spacing w:beforeLines="15" w:afterLines="15"/>
              <w:jc w:val="center"/>
              <w:rPr>
                <w:rFonts w:ascii="Times New Roman" w:hAnsi="Times New Roman" w:eastAsia="仿宋"/>
                <w:color w:val="000000"/>
                <w:kern w:val="0"/>
                <w:sz w:val="24"/>
                <w:szCs w:val="24"/>
              </w:rPr>
            </w:pP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 xml:space="preserve">符合  </w:t>
            </w:r>
            <w:r>
              <w:rPr>
                <w:rFonts w:hint="eastAsia" w:ascii="Times New Roman" w:hAnsi="Times New Roman" w:eastAsia="方正仿宋_GBK"/>
                <w:color w:val="000000"/>
                <w:kern w:val="0"/>
                <w:sz w:val="24"/>
                <w:szCs w:val="24"/>
              </w:rPr>
              <w:t>□</w:t>
            </w:r>
            <w:r>
              <w:rPr>
                <w:rFonts w:ascii="Times New Roman" w:hAnsi="Times New Roman" w:eastAsia="方正仿宋_GBK"/>
                <w:color w:val="000000"/>
                <w:kern w:val="0"/>
                <w:sz w:val="24"/>
                <w:szCs w:val="24"/>
              </w:rPr>
              <w:t>不符合</w:t>
            </w:r>
          </w:p>
        </w:tc>
        <w:tc>
          <w:tcPr>
            <w:tcW w:w="1163" w:type="pct"/>
            <w:vAlign w:val="center"/>
          </w:tcPr>
          <w:p w14:paraId="3D8C4CE1">
            <w:pPr>
              <w:widowControl/>
              <w:adjustRightInd w:val="0"/>
              <w:snapToGrid w:val="0"/>
              <w:spacing w:beforeLines="15" w:afterLines="15"/>
              <w:jc w:val="center"/>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指标得分</w:t>
            </w:r>
          </w:p>
        </w:tc>
        <w:tc>
          <w:tcPr>
            <w:tcW w:w="1360" w:type="pct"/>
            <w:gridSpan w:val="2"/>
            <w:vAlign w:val="center"/>
          </w:tcPr>
          <w:p w14:paraId="76FD4F05">
            <w:pPr>
              <w:widowControl/>
              <w:adjustRightInd w:val="0"/>
              <w:snapToGrid w:val="0"/>
              <w:spacing w:beforeLines="15" w:afterLines="15"/>
              <w:jc w:val="center"/>
              <w:rPr>
                <w:rFonts w:ascii="Times New Roman" w:hAnsi="Times New Roman" w:eastAsia="方正仿宋_GBK"/>
                <w:color w:val="000000"/>
                <w:kern w:val="0"/>
                <w:sz w:val="24"/>
                <w:szCs w:val="24"/>
              </w:rPr>
            </w:pPr>
          </w:p>
        </w:tc>
      </w:tr>
      <w:tr w14:paraId="637F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pct"/>
            <w:vAlign w:val="center"/>
          </w:tcPr>
          <w:p w14:paraId="2103C41F">
            <w:pPr>
              <w:keepNext w:val="0"/>
              <w:keepLines w:val="0"/>
              <w:pageBreakBefore w:val="0"/>
              <w:widowControl/>
              <w:kinsoku/>
              <w:wordWrap/>
              <w:overflowPunct/>
              <w:topLinePunct w:val="0"/>
              <w:autoSpaceDE/>
              <w:autoSpaceDN/>
              <w:bidi w:val="0"/>
              <w:adjustRightInd w:val="0"/>
              <w:snapToGrid w:val="0"/>
              <w:spacing w:beforeLines="15" w:afterLines="15" w:line="260" w:lineRule="exact"/>
              <w:jc w:val="center"/>
              <w:textAlignment w:val="auto"/>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主要</w:t>
            </w:r>
          </w:p>
          <w:p w14:paraId="73539FA5">
            <w:pPr>
              <w:keepNext w:val="0"/>
              <w:keepLines w:val="0"/>
              <w:pageBreakBefore w:val="0"/>
              <w:widowControl/>
              <w:kinsoku/>
              <w:wordWrap/>
              <w:overflowPunct/>
              <w:topLinePunct w:val="0"/>
              <w:autoSpaceDE/>
              <w:autoSpaceDN/>
              <w:bidi w:val="0"/>
              <w:adjustRightInd w:val="0"/>
              <w:snapToGrid w:val="0"/>
              <w:spacing w:beforeLines="15" w:afterLines="15" w:line="260" w:lineRule="exact"/>
              <w:jc w:val="center"/>
              <w:textAlignment w:val="auto"/>
              <w:rPr>
                <w:rFonts w:ascii="Times New Roman" w:hAnsi="Times New Roman" w:eastAsia="仿宋"/>
                <w:color w:val="000000"/>
                <w:kern w:val="0"/>
                <w:sz w:val="24"/>
                <w:szCs w:val="24"/>
              </w:rPr>
            </w:pPr>
            <w:r>
              <w:rPr>
                <w:rFonts w:ascii="Times New Roman" w:hAnsi="Times New Roman" w:eastAsia="方正仿宋_GBK"/>
                <w:color w:val="000000"/>
                <w:kern w:val="0"/>
                <w:sz w:val="24"/>
                <w:szCs w:val="24"/>
              </w:rPr>
              <w:t>亮点</w:t>
            </w:r>
          </w:p>
        </w:tc>
        <w:tc>
          <w:tcPr>
            <w:tcW w:w="3885" w:type="pct"/>
            <w:gridSpan w:val="5"/>
            <w:vAlign w:val="center"/>
          </w:tcPr>
          <w:p w14:paraId="21BB9856">
            <w:pPr>
              <w:keepNext w:val="0"/>
              <w:keepLines w:val="0"/>
              <w:pageBreakBefore w:val="0"/>
              <w:widowControl/>
              <w:kinsoku/>
              <w:wordWrap/>
              <w:overflowPunct/>
              <w:topLinePunct w:val="0"/>
              <w:autoSpaceDE/>
              <w:autoSpaceDN/>
              <w:bidi w:val="0"/>
              <w:adjustRightInd w:val="0"/>
              <w:snapToGrid w:val="0"/>
              <w:spacing w:beforeLines="15" w:afterLines="15" w:line="260" w:lineRule="exact"/>
              <w:jc w:val="center"/>
              <w:textAlignment w:val="auto"/>
              <w:rPr>
                <w:rFonts w:ascii="Times New Roman" w:hAnsi="Times New Roman" w:eastAsia="方正仿宋_GBK"/>
                <w:color w:val="000000"/>
                <w:kern w:val="0"/>
                <w:sz w:val="24"/>
                <w:szCs w:val="24"/>
              </w:rPr>
            </w:pPr>
            <w:r>
              <w:rPr>
                <w:rFonts w:ascii="Times New Roman" w:hAnsi="Times New Roman" w:eastAsia="方正仿宋_GBK"/>
                <w:color w:val="000000"/>
                <w:kern w:val="0"/>
                <w:sz w:val="24"/>
                <w:szCs w:val="24"/>
              </w:rPr>
              <w:t>（请在100字以内概述</w:t>
            </w:r>
            <w:r>
              <w:rPr>
                <w:rFonts w:hint="eastAsia" w:ascii="Times New Roman" w:hAnsi="Times New Roman" w:eastAsia="方正仿宋_GBK"/>
                <w:color w:val="000000"/>
                <w:kern w:val="0"/>
                <w:sz w:val="24"/>
                <w:szCs w:val="24"/>
                <w:lang w:val="en-US" w:eastAsia="zh-CN"/>
              </w:rPr>
              <w:t>工厂</w:t>
            </w:r>
            <w:r>
              <w:rPr>
                <w:rFonts w:ascii="Times New Roman" w:hAnsi="Times New Roman" w:eastAsia="方正仿宋_GBK"/>
                <w:color w:val="000000"/>
                <w:kern w:val="0"/>
                <w:sz w:val="24"/>
                <w:szCs w:val="24"/>
              </w:rPr>
              <w:t>主要亮点）</w:t>
            </w:r>
          </w:p>
        </w:tc>
      </w:tr>
      <w:tr w14:paraId="1B90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5000" w:type="pct"/>
            <w:gridSpan w:val="6"/>
            <w:vAlign w:val="center"/>
          </w:tcPr>
          <w:p w14:paraId="35588649">
            <w:pPr>
              <w:keepNext w:val="0"/>
              <w:keepLines w:val="0"/>
              <w:pageBreakBefore w:val="0"/>
              <w:widowControl/>
              <w:kinsoku/>
              <w:wordWrap/>
              <w:overflowPunct/>
              <w:topLinePunct w:val="0"/>
              <w:autoSpaceDE/>
              <w:autoSpaceDN/>
              <w:bidi w:val="0"/>
              <w:adjustRightInd w:val="0"/>
              <w:snapToGrid w:val="0"/>
              <w:spacing w:beforeLines="15" w:afterLines="15" w:line="320" w:lineRule="exact"/>
              <w:ind w:firstLine="480" w:firstLineChars="200"/>
              <w:jc w:val="left"/>
              <w:textAlignment w:val="auto"/>
              <w:rPr>
                <w:rFonts w:ascii="Times New Roman" w:hAnsi="Times New Roman" w:eastAsia="方正仿宋_GBK"/>
                <w:b/>
                <w:color w:val="000000"/>
                <w:kern w:val="0"/>
                <w:sz w:val="24"/>
                <w:szCs w:val="24"/>
              </w:rPr>
            </w:pPr>
            <w:r>
              <w:rPr>
                <w:rFonts w:ascii="Times New Roman" w:hAnsi="Times New Roman" w:eastAsia="方正仿宋_GBK"/>
                <w:color w:val="000000"/>
                <w:kern w:val="0"/>
                <w:sz w:val="24"/>
                <w:szCs w:val="24"/>
              </w:rPr>
              <w:t>本</w:t>
            </w:r>
            <w:r>
              <w:rPr>
                <w:rFonts w:hint="eastAsia" w:ascii="Times New Roman" w:hAnsi="Times New Roman" w:eastAsia="方正仿宋_GBK"/>
                <w:color w:val="000000"/>
                <w:kern w:val="0"/>
                <w:sz w:val="24"/>
                <w:szCs w:val="24"/>
                <w:lang w:val="en-US" w:eastAsia="zh-CN"/>
              </w:rPr>
              <w:t>单位</w:t>
            </w:r>
            <w:r>
              <w:rPr>
                <w:rFonts w:ascii="Times New Roman" w:hAnsi="Times New Roman" w:eastAsia="方正仿宋_GBK"/>
                <w:color w:val="000000"/>
                <w:kern w:val="0"/>
                <w:sz w:val="24"/>
                <w:szCs w:val="24"/>
              </w:rPr>
              <w:t>承诺，已按规范完整的评价程序进行了</w:t>
            </w:r>
            <w:r>
              <w:rPr>
                <w:rFonts w:hint="eastAsia" w:ascii="Times New Roman" w:hAnsi="Times New Roman" w:eastAsia="方正仿宋_GBK"/>
                <w:color w:val="000000"/>
                <w:kern w:val="0"/>
                <w:sz w:val="24"/>
                <w:szCs w:val="24"/>
                <w:lang w:val="en-US" w:eastAsia="zh-CN"/>
              </w:rPr>
              <w:t>自</w:t>
            </w:r>
            <w:r>
              <w:rPr>
                <w:rFonts w:ascii="Times New Roman" w:hAnsi="Times New Roman" w:eastAsia="方正仿宋_GBK"/>
                <w:color w:val="000000"/>
                <w:kern w:val="0"/>
                <w:sz w:val="24"/>
                <w:szCs w:val="24"/>
              </w:rPr>
              <w:t>评价，</w:t>
            </w:r>
            <w:r>
              <w:rPr>
                <w:rFonts w:hint="eastAsia" w:ascii="Times New Roman" w:hAnsi="Times New Roman" w:eastAsia="方正仿宋_GBK"/>
                <w:color w:val="000000"/>
                <w:kern w:val="0"/>
                <w:sz w:val="24"/>
                <w:szCs w:val="24"/>
                <w:lang w:val="en-US" w:eastAsia="zh-CN"/>
              </w:rPr>
              <w:t>提供</w:t>
            </w:r>
            <w:r>
              <w:rPr>
                <w:rFonts w:ascii="Times New Roman" w:hAnsi="Times New Roman" w:eastAsia="方正仿宋_GBK"/>
                <w:color w:val="000000"/>
                <w:kern w:val="0"/>
                <w:sz w:val="24"/>
                <w:szCs w:val="24"/>
              </w:rPr>
              <w:t>的材料真实有效，本评价报告客观公正，结论证据充分，真实、准确的反映了评价过程的发现，严谨的出具结论。本</w:t>
            </w:r>
            <w:r>
              <w:rPr>
                <w:rFonts w:hint="eastAsia" w:ascii="Times New Roman" w:hAnsi="Times New Roman" w:eastAsia="方正仿宋_GBK"/>
                <w:color w:val="000000"/>
                <w:kern w:val="0"/>
                <w:sz w:val="24"/>
                <w:szCs w:val="24"/>
                <w:lang w:val="en-US" w:eastAsia="zh-CN"/>
              </w:rPr>
              <w:t>单位</w:t>
            </w:r>
            <w:r>
              <w:rPr>
                <w:rFonts w:ascii="Times New Roman" w:hAnsi="Times New Roman" w:eastAsia="方正仿宋_GBK"/>
                <w:color w:val="000000"/>
                <w:kern w:val="0"/>
                <w:sz w:val="24"/>
                <w:szCs w:val="24"/>
              </w:rPr>
              <w:t>已充分了解评价报告的严肃性，</w:t>
            </w:r>
            <w:r>
              <w:rPr>
                <w:rFonts w:hint="eastAsia" w:ascii="Times New Roman" w:hAnsi="Times New Roman" w:eastAsia="方正仿宋_GBK"/>
                <w:color w:val="000000"/>
                <w:kern w:val="0"/>
                <w:sz w:val="24"/>
                <w:szCs w:val="24"/>
                <w:lang w:val="en-US" w:eastAsia="zh-CN"/>
              </w:rPr>
              <w:t>委托第三方评价情况已如实填写</w:t>
            </w:r>
            <w:r>
              <w:rPr>
                <w:rFonts w:hint="eastAsia" w:ascii="Times New Roman" w:hAnsi="Times New Roman" w:eastAsia="方正仿宋_GBK"/>
                <w:color w:val="000000"/>
                <w:kern w:val="0"/>
                <w:sz w:val="24"/>
                <w:szCs w:val="24"/>
                <w:lang w:eastAsia="zh-CN"/>
              </w:rPr>
              <w:t>，</w:t>
            </w:r>
            <w:r>
              <w:rPr>
                <w:rFonts w:ascii="Times New Roman" w:hAnsi="Times New Roman" w:eastAsia="方正仿宋_GBK"/>
                <w:color w:val="000000"/>
                <w:kern w:val="0"/>
                <w:sz w:val="24"/>
                <w:szCs w:val="24"/>
              </w:rPr>
              <w:t>评价过程若存在弄虚作假或故意隐瞒问题，本</w:t>
            </w:r>
            <w:r>
              <w:rPr>
                <w:rFonts w:hint="eastAsia" w:ascii="Times New Roman" w:hAnsi="Times New Roman" w:eastAsia="方正仿宋_GBK"/>
                <w:color w:val="000000"/>
                <w:kern w:val="0"/>
                <w:sz w:val="24"/>
                <w:szCs w:val="24"/>
                <w:lang w:val="en-US" w:eastAsia="zh-CN"/>
              </w:rPr>
              <w:t>单位</w:t>
            </w:r>
            <w:r>
              <w:rPr>
                <w:rFonts w:ascii="Times New Roman" w:hAnsi="Times New Roman" w:eastAsia="方正仿宋_GBK"/>
                <w:color w:val="000000"/>
                <w:kern w:val="0"/>
                <w:sz w:val="24"/>
                <w:szCs w:val="24"/>
              </w:rPr>
              <w:t>愿承担所有责任。</w:t>
            </w:r>
          </w:p>
          <w:p w14:paraId="378CF1EF">
            <w:pPr>
              <w:widowControl/>
              <w:wordWrap w:val="0"/>
              <w:adjustRightInd w:val="0"/>
              <w:snapToGrid w:val="0"/>
              <w:spacing w:beforeLines="15" w:afterLines="15"/>
              <w:ind w:right="240"/>
              <w:jc w:val="right"/>
              <w:rPr>
                <w:rFonts w:ascii="Times New Roman" w:hAnsi="Times New Roman" w:eastAsia="方正仿宋_GBK"/>
                <w:b/>
                <w:color w:val="000000"/>
                <w:kern w:val="0"/>
                <w:sz w:val="24"/>
                <w:szCs w:val="24"/>
              </w:rPr>
            </w:pPr>
          </w:p>
          <w:p w14:paraId="68B4E5C1">
            <w:pPr>
              <w:widowControl/>
              <w:wordWrap/>
              <w:adjustRightInd w:val="0"/>
              <w:snapToGrid w:val="0"/>
              <w:spacing w:beforeLines="15" w:afterLines="15"/>
              <w:ind w:right="240"/>
              <w:jc w:val="right"/>
              <w:rPr>
                <w:rFonts w:ascii="Times New Roman" w:hAnsi="Times New Roman" w:eastAsia="方正仿宋_GBK"/>
                <w:b/>
                <w:color w:val="000000"/>
                <w:kern w:val="0"/>
                <w:sz w:val="24"/>
                <w:szCs w:val="24"/>
              </w:rPr>
            </w:pPr>
          </w:p>
          <w:p w14:paraId="0E54AA42">
            <w:pPr>
              <w:widowControl/>
              <w:wordWrap w:val="0"/>
              <w:adjustRightInd w:val="0"/>
              <w:snapToGrid w:val="0"/>
              <w:spacing w:beforeLines="15" w:afterLines="15"/>
              <w:ind w:right="240"/>
              <w:jc w:val="right"/>
              <w:rPr>
                <w:rFonts w:ascii="Times New Roman" w:hAnsi="Times New Roman" w:eastAsia="方正仿宋_GBK"/>
                <w:b/>
                <w:color w:val="000000"/>
                <w:kern w:val="0"/>
                <w:sz w:val="24"/>
                <w:szCs w:val="24"/>
              </w:rPr>
            </w:pPr>
            <w:r>
              <w:rPr>
                <w:rFonts w:ascii="Times New Roman" w:hAnsi="Times New Roman" w:eastAsia="方正仿宋_GBK"/>
                <w:b/>
                <w:color w:val="000000"/>
                <w:kern w:val="0"/>
                <w:sz w:val="24"/>
                <w:szCs w:val="24"/>
              </w:rPr>
              <w:t xml:space="preserve">法人代表签字： </w:t>
            </w:r>
            <w:r>
              <w:rPr>
                <w:rFonts w:hint="eastAsia" w:ascii="Times New Roman" w:hAnsi="Times New Roman" w:eastAsia="方正仿宋_GBK"/>
                <w:b/>
                <w:color w:val="000000"/>
                <w:kern w:val="0"/>
                <w:sz w:val="24"/>
                <w:szCs w:val="24"/>
              </w:rPr>
              <w:t xml:space="preserve">   </w:t>
            </w:r>
            <w:r>
              <w:rPr>
                <w:rFonts w:ascii="Times New Roman" w:hAnsi="Times New Roman" w:eastAsia="方正仿宋_GBK"/>
                <w:b/>
                <w:color w:val="000000"/>
                <w:kern w:val="0"/>
                <w:sz w:val="24"/>
                <w:szCs w:val="24"/>
              </w:rPr>
              <w:t xml:space="preserve">            </w:t>
            </w:r>
          </w:p>
          <w:p w14:paraId="2E582AA8">
            <w:pPr>
              <w:widowControl/>
              <w:wordWrap w:val="0"/>
              <w:adjustRightInd w:val="0"/>
              <w:snapToGrid w:val="0"/>
              <w:spacing w:beforeLines="15" w:afterLines="15"/>
              <w:jc w:val="right"/>
              <w:rPr>
                <w:rFonts w:ascii="Times New Roman" w:hAnsi="Times New Roman" w:eastAsia="方正仿宋_GBK"/>
                <w:color w:val="000000"/>
                <w:kern w:val="0"/>
                <w:sz w:val="24"/>
                <w:szCs w:val="24"/>
              </w:rPr>
            </w:pPr>
            <w:r>
              <w:rPr>
                <w:rFonts w:ascii="Times New Roman" w:hAnsi="Times New Roman" w:eastAsia="方正仿宋_GBK"/>
                <w:b/>
                <w:color w:val="000000"/>
                <w:kern w:val="0"/>
                <w:sz w:val="24"/>
                <w:szCs w:val="24"/>
              </w:rPr>
              <w:t>（单位公章）</w:t>
            </w:r>
            <w:r>
              <w:rPr>
                <w:rFonts w:hint="eastAsia" w:ascii="Times New Roman" w:hAnsi="Times New Roman" w:eastAsia="方正仿宋_GBK"/>
                <w:b/>
                <w:color w:val="000000"/>
                <w:kern w:val="0"/>
                <w:sz w:val="24"/>
                <w:szCs w:val="24"/>
              </w:rPr>
              <w:t xml:space="preserve">  </w:t>
            </w:r>
            <w:r>
              <w:rPr>
                <w:rFonts w:ascii="Times New Roman" w:hAnsi="Times New Roman" w:eastAsia="方正仿宋_GBK"/>
                <w:color w:val="000000"/>
                <w:kern w:val="0"/>
                <w:sz w:val="24"/>
                <w:szCs w:val="24"/>
              </w:rPr>
              <w:t xml:space="preserve">         </w:t>
            </w:r>
            <w:r>
              <w:rPr>
                <w:rFonts w:hint="eastAsia" w:ascii="Times New Roman" w:hAnsi="Times New Roman" w:eastAsia="方正仿宋_GBK"/>
                <w:color w:val="000000"/>
                <w:kern w:val="0"/>
                <w:sz w:val="24"/>
                <w:szCs w:val="24"/>
              </w:rPr>
              <w:t xml:space="preserve"> </w:t>
            </w:r>
            <w:r>
              <w:rPr>
                <w:rFonts w:ascii="Times New Roman" w:hAnsi="Times New Roman" w:eastAsia="方正仿宋_GBK"/>
                <w:color w:val="000000"/>
                <w:kern w:val="0"/>
                <w:sz w:val="24"/>
                <w:szCs w:val="24"/>
              </w:rPr>
              <w:t xml:space="preserve">     </w:t>
            </w:r>
          </w:p>
        </w:tc>
      </w:tr>
    </w:tbl>
    <w:p w14:paraId="7E9DA919">
      <w:pPr>
        <w:adjustRightInd w:val="0"/>
        <w:snapToGrid w:val="0"/>
        <w:spacing w:line="590" w:lineRule="exact"/>
        <w:jc w:val="center"/>
        <w:rPr>
          <w:rFonts w:ascii="Times New Roman" w:hAnsi="Times New Roman" w:eastAsia="方正黑体_GBK"/>
          <w:bCs/>
          <w:color w:val="000000"/>
          <w:sz w:val="36"/>
          <w:szCs w:val="24"/>
        </w:rPr>
      </w:pPr>
    </w:p>
    <w:p w14:paraId="1D91DFEB">
      <w:pPr>
        <w:adjustRightInd w:val="0"/>
        <w:snapToGrid w:val="0"/>
        <w:spacing w:line="590" w:lineRule="exact"/>
        <w:jc w:val="center"/>
        <w:rPr>
          <w:rFonts w:ascii="Times New Roman" w:hAnsi="Times New Roman" w:eastAsia="方正黑体_GBK"/>
          <w:bCs/>
          <w:color w:val="000000"/>
          <w:sz w:val="36"/>
          <w:szCs w:val="24"/>
        </w:rPr>
      </w:pPr>
      <w:r>
        <w:rPr>
          <w:rFonts w:ascii="Times New Roman" w:hAnsi="Times New Roman" w:eastAsia="方正黑体_GBK"/>
          <w:bCs/>
          <w:color w:val="000000"/>
          <w:sz w:val="36"/>
          <w:szCs w:val="24"/>
        </w:rPr>
        <w:t>绿色工厂评价报告（格式）</w:t>
      </w:r>
    </w:p>
    <w:p w14:paraId="3EE0E4C8">
      <w:pPr>
        <w:adjustRightInd w:val="0"/>
        <w:snapToGrid w:val="0"/>
        <w:spacing w:line="590" w:lineRule="exact"/>
        <w:ind w:firstLine="640" w:firstLineChars="200"/>
        <w:rPr>
          <w:rFonts w:ascii="Times New Roman" w:hAnsi="Times New Roman" w:eastAsia="方正黑体_GBK"/>
          <w:bCs/>
          <w:sz w:val="32"/>
          <w:szCs w:val="32"/>
        </w:rPr>
      </w:pPr>
    </w:p>
    <w:p w14:paraId="7BF9BC67">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一、概述</w:t>
      </w:r>
    </w:p>
    <w:p w14:paraId="0F325482">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主要介绍绿色工厂评价的目的、范围及准则，</w:t>
      </w:r>
      <w:r>
        <w:rPr>
          <w:rFonts w:hint="eastAsia" w:ascii="Times New Roman" w:hAnsi="Times New Roman" w:eastAsia="方正仿宋_GBK"/>
          <w:sz w:val="32"/>
          <w:szCs w:val="32"/>
          <w:lang w:val="en-US" w:eastAsia="zh-CN"/>
        </w:rPr>
        <w:t>工厂</w:t>
      </w:r>
      <w:r>
        <w:rPr>
          <w:rFonts w:ascii="Times New Roman" w:hAnsi="Times New Roman" w:eastAsia="方正仿宋_GBK"/>
          <w:sz w:val="32"/>
          <w:szCs w:val="32"/>
        </w:rPr>
        <w:t>的基本情况</w:t>
      </w:r>
      <w:r>
        <w:rPr>
          <w:rFonts w:hint="eastAsia" w:ascii="Times New Roman" w:hAnsi="Times New Roman" w:eastAsia="方正仿宋_GBK"/>
          <w:sz w:val="32"/>
          <w:szCs w:val="32"/>
        </w:rPr>
        <w:t>（基本信息、发展现状、工艺产品、生产经营状况以及在绿色发展方面开展的重点工作及取得的成绩）</w:t>
      </w:r>
      <w:r>
        <w:rPr>
          <w:rFonts w:ascii="Times New Roman" w:hAnsi="Times New Roman" w:eastAsia="方正仿宋_GBK"/>
          <w:sz w:val="32"/>
          <w:szCs w:val="32"/>
        </w:rPr>
        <w:t>等。</w:t>
      </w:r>
    </w:p>
    <w:p w14:paraId="7D35B328">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二、评价过程和方法</w:t>
      </w:r>
    </w:p>
    <w:p w14:paraId="2A538995">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主要介绍评价组织安排、文件评审情况、现场评价情况、</w:t>
      </w:r>
      <w:r>
        <w:rPr>
          <w:rFonts w:hint="eastAsia" w:ascii="Times New Roman" w:hAnsi="Times New Roman" w:eastAsia="方正仿宋_GBK"/>
          <w:sz w:val="32"/>
          <w:szCs w:val="32"/>
        </w:rPr>
        <w:t>评价</w:t>
      </w:r>
      <w:r>
        <w:rPr>
          <w:rFonts w:ascii="Times New Roman" w:hAnsi="Times New Roman" w:eastAsia="方正仿宋_GBK"/>
          <w:sz w:val="32"/>
          <w:szCs w:val="32"/>
        </w:rPr>
        <w:t>报告编写及内部技术复核情况。</w:t>
      </w:r>
    </w:p>
    <w:p w14:paraId="5CE84E4F">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三、评价内容</w:t>
      </w:r>
    </w:p>
    <w:p w14:paraId="2FDB6DCC">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按以下内容对工厂进行评价：</w:t>
      </w:r>
    </w:p>
    <w:p w14:paraId="09BED434">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．对工厂是否存在《绿色工厂梯度培育及管理暂行办法》中所列</w:t>
      </w:r>
      <w:r>
        <w:rPr>
          <w:rFonts w:ascii="Times New Roman" w:hAnsi="Times New Roman" w:eastAsia="方正仿宋_GBK"/>
          <w:sz w:val="32"/>
          <w:szCs w:val="32"/>
        </w:rPr>
        <w:t>否决条件</w:t>
      </w:r>
      <w:r>
        <w:rPr>
          <w:rFonts w:hint="eastAsia" w:ascii="Times New Roman" w:hAnsi="Times New Roman" w:eastAsia="方正仿宋_GBK"/>
          <w:sz w:val="32"/>
          <w:szCs w:val="32"/>
        </w:rPr>
        <w:t>的评价情况；</w:t>
      </w:r>
    </w:p>
    <w:p w14:paraId="6CF2AB86">
      <w:pPr>
        <w:adjustRightInd w:val="0"/>
        <w:snapToGrid w:val="0"/>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对工厂</w:t>
      </w:r>
      <w:r>
        <w:rPr>
          <w:rFonts w:hint="eastAsia" w:ascii="Times New Roman" w:hAnsi="Times New Roman" w:eastAsia="方正仿宋_GBK"/>
          <w:sz w:val="32"/>
          <w:szCs w:val="32"/>
        </w:rPr>
        <w:t>是否符合评价标准中</w:t>
      </w:r>
      <w:r>
        <w:rPr>
          <w:rFonts w:ascii="Times New Roman" w:hAnsi="Times New Roman" w:eastAsia="方正仿宋_GBK"/>
          <w:sz w:val="32"/>
          <w:szCs w:val="32"/>
        </w:rPr>
        <w:t>基本要求的</w:t>
      </w:r>
      <w:r>
        <w:rPr>
          <w:rFonts w:hint="eastAsia" w:ascii="Times New Roman" w:hAnsi="Times New Roman" w:eastAsia="方正仿宋_GBK"/>
          <w:sz w:val="32"/>
          <w:szCs w:val="32"/>
        </w:rPr>
        <w:t>评价</w:t>
      </w:r>
      <w:r>
        <w:rPr>
          <w:rFonts w:ascii="Times New Roman" w:hAnsi="Times New Roman" w:eastAsia="方正仿宋_GBK"/>
          <w:sz w:val="32"/>
          <w:szCs w:val="32"/>
        </w:rPr>
        <w:t>情况；</w:t>
      </w:r>
    </w:p>
    <w:p w14:paraId="2D1E8F3D">
      <w:pPr>
        <w:adjustRightInd w:val="0"/>
        <w:snapToGrid w:val="0"/>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对工厂基础设施、管理体系、能源与资源投入、产品、环境排放、绩效等方面内容的</w:t>
      </w:r>
      <w:r>
        <w:rPr>
          <w:rFonts w:hint="eastAsia" w:ascii="Times New Roman" w:hAnsi="Times New Roman" w:eastAsia="方正仿宋_GBK"/>
          <w:sz w:val="32"/>
          <w:szCs w:val="32"/>
        </w:rPr>
        <w:t>评价</w:t>
      </w:r>
      <w:r>
        <w:rPr>
          <w:rFonts w:ascii="Times New Roman" w:hAnsi="Times New Roman" w:eastAsia="方正仿宋_GBK"/>
          <w:sz w:val="32"/>
          <w:szCs w:val="32"/>
        </w:rPr>
        <w:t>情况</w:t>
      </w:r>
      <w:r>
        <w:rPr>
          <w:rFonts w:hint="eastAsia" w:ascii="Times New Roman" w:hAnsi="Times New Roman" w:eastAsia="方正仿宋_GBK"/>
          <w:sz w:val="32"/>
          <w:szCs w:val="32"/>
        </w:rPr>
        <w:t>；</w:t>
      </w:r>
    </w:p>
    <w:p w14:paraId="30C55E7F">
      <w:pPr>
        <w:adjustRightInd w:val="0"/>
        <w:snapToGrid w:val="0"/>
        <w:spacing w:line="59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sz w:val="32"/>
          <w:szCs w:val="32"/>
        </w:rPr>
        <w:t>4．工厂在“零碳”工厂创建方面开展的工作情况（加分项）。</w:t>
      </w:r>
    </w:p>
    <w:p w14:paraId="213B41E8">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四、评价结论</w:t>
      </w:r>
    </w:p>
    <w:p w14:paraId="724A6F76">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对工厂是否符合绿色工厂要求进行</w:t>
      </w:r>
      <w:r>
        <w:rPr>
          <w:rFonts w:hint="eastAsia" w:ascii="Times New Roman" w:hAnsi="Times New Roman" w:eastAsia="方正仿宋_GBK"/>
          <w:sz w:val="32"/>
          <w:szCs w:val="32"/>
        </w:rPr>
        <w:t>总体</w:t>
      </w:r>
      <w:r>
        <w:rPr>
          <w:rFonts w:ascii="Times New Roman" w:hAnsi="Times New Roman" w:eastAsia="方正仿宋_GBK"/>
          <w:sz w:val="32"/>
          <w:szCs w:val="32"/>
        </w:rPr>
        <w:t>评价，给出评价得分，描述主要创建做法、工作亮点和仍存在的问题等。</w:t>
      </w:r>
    </w:p>
    <w:p w14:paraId="6E604BE6">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五、建议</w:t>
      </w:r>
    </w:p>
    <w:p w14:paraId="2F224E80">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对工厂持续创建绿色工厂的下一步工作提出建议。</w:t>
      </w:r>
    </w:p>
    <w:p w14:paraId="01778CFB">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六、参考文件</w:t>
      </w:r>
    </w:p>
    <w:p w14:paraId="3BF89740">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列出报告编写过程中所使用的相关参考文件（与附表</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1及附表</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.2的证明材料索引一栏对应）。</w:t>
      </w:r>
    </w:p>
    <w:p w14:paraId="02DC675B">
      <w:pPr>
        <w:adjustRightInd w:val="0"/>
        <w:snapToGrid w:val="0"/>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七、第三方机构资质符合性证明材料</w:t>
      </w:r>
      <w:r>
        <w:rPr>
          <w:rFonts w:hint="eastAsia" w:ascii="Times New Roman" w:hAnsi="Times New Roman" w:eastAsia="方正黑体_GBK"/>
          <w:bCs/>
          <w:sz w:val="32"/>
          <w:szCs w:val="32"/>
        </w:rPr>
        <w:t>（自评价无需</w:t>
      </w:r>
      <w:r>
        <w:rPr>
          <w:rFonts w:hint="eastAsia" w:ascii="Times New Roman" w:hAnsi="Times New Roman" w:eastAsia="方正黑体_GBK"/>
          <w:bCs/>
          <w:sz w:val="32"/>
          <w:szCs w:val="32"/>
          <w:lang w:val="en-US" w:eastAsia="zh-CN"/>
        </w:rPr>
        <w:t>提供</w:t>
      </w:r>
      <w:r>
        <w:rPr>
          <w:rFonts w:hint="eastAsia" w:ascii="Times New Roman" w:hAnsi="Times New Roman" w:eastAsia="方正黑体_GBK"/>
          <w:bCs/>
          <w:sz w:val="32"/>
          <w:szCs w:val="32"/>
        </w:rPr>
        <w:t>）</w:t>
      </w:r>
    </w:p>
    <w:p w14:paraId="688DE941">
      <w:pPr>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列出第三方机构满足条件的资质符合性证明材料。</w:t>
      </w:r>
    </w:p>
    <w:p w14:paraId="7BAC767B">
      <w:pPr>
        <w:ind w:firstLine="600" w:firstLineChars="200"/>
        <w:rPr>
          <w:rFonts w:ascii="Times New Roman" w:hAnsi="Times New Roman" w:eastAsia="方正仿宋_GBK"/>
          <w:sz w:val="30"/>
          <w:szCs w:val="30"/>
        </w:rPr>
      </w:pPr>
    </w:p>
    <w:p w14:paraId="786D09EA">
      <w:pPr>
        <w:adjustRightInd w:val="0"/>
        <w:snapToGrid w:val="0"/>
        <w:spacing w:beforeLines="15" w:afterLines="15"/>
        <w:rPr>
          <w:rFonts w:ascii="Times New Roman" w:hAnsi="Times New Roman" w:eastAsia="方正仿宋_GBK"/>
          <w:sz w:val="30"/>
          <w:szCs w:val="30"/>
        </w:rPr>
        <w:sectPr>
          <w:footerReference r:id="rId3" w:type="default"/>
          <w:pgSz w:w="11906" w:h="16838"/>
          <w:pgMar w:top="1814" w:right="1531" w:bottom="1984" w:left="1531" w:header="851" w:footer="992" w:gutter="0"/>
          <w:cols w:space="425" w:num="1"/>
          <w:docGrid w:type="lines" w:linePitch="312" w:charSpace="0"/>
        </w:sectPr>
      </w:pPr>
    </w:p>
    <w:p w14:paraId="641C9B2C">
      <w:pPr>
        <w:adjustRightInd w:val="0"/>
        <w:snapToGrid w:val="0"/>
        <w:spacing w:beforeLines="15" w:afterLines="15"/>
        <w:rPr>
          <w:rFonts w:ascii="Times New Roman" w:hAnsi="Times New Roman" w:eastAsia="方正仿宋_GBK"/>
          <w:szCs w:val="24"/>
        </w:rPr>
      </w:pPr>
      <w:r>
        <w:rPr>
          <w:rFonts w:ascii="Times New Roman" w:hAnsi="Times New Roman" w:eastAsia="方正仿宋_GBK"/>
          <w:sz w:val="30"/>
          <w:szCs w:val="30"/>
        </w:rPr>
        <w:t>附表</w:t>
      </w:r>
      <w:r>
        <w:rPr>
          <w:rFonts w:hint="eastAsia" w:ascii="Times New Roman" w:hAnsi="Times New Roman" w:eastAsia="方正仿宋_GBK"/>
          <w:sz w:val="30"/>
          <w:szCs w:val="30"/>
          <w:lang w:val="en-US" w:eastAsia="zh-CN"/>
        </w:rPr>
        <w:t>4</w:t>
      </w:r>
      <w:r>
        <w:rPr>
          <w:rFonts w:ascii="Times New Roman" w:hAnsi="Times New Roman" w:eastAsia="方正仿宋_GBK"/>
          <w:sz w:val="30"/>
          <w:szCs w:val="30"/>
        </w:rPr>
        <w:t>.1</w:t>
      </w:r>
    </w:p>
    <w:p w14:paraId="675A81A1">
      <w:pPr>
        <w:widowControl/>
        <w:adjustRightInd w:val="0"/>
        <w:snapToGrid w:val="0"/>
        <w:spacing w:beforeLines="15" w:afterLines="15"/>
        <w:jc w:val="center"/>
        <w:rPr>
          <w:rFonts w:ascii="Times New Roman" w:hAnsi="Times New Roman" w:eastAsia="方正黑体_GBK"/>
          <w:bCs/>
          <w:sz w:val="36"/>
          <w:szCs w:val="36"/>
        </w:rPr>
      </w:pPr>
      <w:r>
        <w:rPr>
          <w:rFonts w:ascii="Times New Roman" w:hAnsi="Times New Roman" w:eastAsia="方正黑体_GBK"/>
          <w:bCs/>
          <w:sz w:val="36"/>
          <w:szCs w:val="36"/>
        </w:rPr>
        <w:t>绿色工厂基本要求评价表</w:t>
      </w:r>
    </w:p>
    <w:tbl>
      <w:tblPr>
        <w:tblStyle w:val="4"/>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7151"/>
        <w:gridCol w:w="1417"/>
        <w:gridCol w:w="3794"/>
      </w:tblGrid>
      <w:tr w14:paraId="7C98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blHeader/>
        </w:trPr>
        <w:tc>
          <w:tcPr>
            <w:tcW w:w="8897" w:type="dxa"/>
            <w:gridSpan w:val="2"/>
            <w:tcMar>
              <w:top w:w="0" w:type="dxa"/>
              <w:left w:w="57" w:type="dxa"/>
              <w:bottom w:w="0" w:type="dxa"/>
              <w:right w:w="57" w:type="dxa"/>
            </w:tcMar>
            <w:vAlign w:val="center"/>
          </w:tcPr>
          <w:p w14:paraId="17DE453A">
            <w:pPr>
              <w:adjustRightInd w:val="0"/>
              <w:snapToGrid w:val="0"/>
              <w:spacing w:beforeLines="25" w:afterLines="25"/>
              <w:jc w:val="center"/>
              <w:rPr>
                <w:rFonts w:ascii="方正黑体_GBK" w:hAnsi="Times New Roman" w:eastAsia="方正黑体_GBK"/>
                <w:bCs/>
                <w:sz w:val="24"/>
                <w:szCs w:val="24"/>
              </w:rPr>
            </w:pPr>
            <w:r>
              <w:rPr>
                <w:rFonts w:hint="eastAsia" w:ascii="方正黑体_GBK" w:hAnsi="Times New Roman" w:eastAsia="方正黑体_GBK"/>
                <w:bCs/>
                <w:sz w:val="24"/>
                <w:szCs w:val="24"/>
              </w:rPr>
              <w:t>基本要求</w:t>
            </w:r>
          </w:p>
        </w:tc>
        <w:tc>
          <w:tcPr>
            <w:tcW w:w="1417" w:type="dxa"/>
            <w:tcMar>
              <w:top w:w="0" w:type="dxa"/>
              <w:left w:w="57" w:type="dxa"/>
              <w:bottom w:w="0" w:type="dxa"/>
              <w:right w:w="57" w:type="dxa"/>
            </w:tcMar>
            <w:vAlign w:val="center"/>
          </w:tcPr>
          <w:p w14:paraId="3165DB42">
            <w:pPr>
              <w:adjustRightInd w:val="0"/>
              <w:snapToGrid w:val="0"/>
              <w:spacing w:beforeLines="25" w:afterLines="25"/>
              <w:jc w:val="center"/>
              <w:rPr>
                <w:rFonts w:ascii="方正黑体_GBK" w:hAnsi="Times New Roman" w:eastAsia="方正黑体_GBK"/>
                <w:bCs/>
                <w:sz w:val="24"/>
                <w:szCs w:val="24"/>
              </w:rPr>
            </w:pPr>
            <w:r>
              <w:rPr>
                <w:rFonts w:hint="eastAsia" w:ascii="方正黑体_GBK" w:hAnsi="Times New Roman" w:eastAsia="方正黑体_GBK"/>
                <w:bCs/>
                <w:sz w:val="24"/>
                <w:szCs w:val="24"/>
              </w:rPr>
              <w:t>是否符合</w:t>
            </w:r>
          </w:p>
        </w:tc>
        <w:tc>
          <w:tcPr>
            <w:tcW w:w="3794" w:type="dxa"/>
            <w:tcMar>
              <w:top w:w="0" w:type="dxa"/>
              <w:left w:w="57" w:type="dxa"/>
              <w:bottom w:w="0" w:type="dxa"/>
              <w:right w:w="57" w:type="dxa"/>
            </w:tcMar>
            <w:vAlign w:val="center"/>
          </w:tcPr>
          <w:p w14:paraId="496B96F7">
            <w:pPr>
              <w:adjustRightInd w:val="0"/>
              <w:snapToGrid w:val="0"/>
              <w:spacing w:beforeLines="25" w:afterLines="25"/>
              <w:jc w:val="center"/>
              <w:rPr>
                <w:rFonts w:ascii="方正黑体_GBK" w:hAnsi="Times New Roman" w:eastAsia="方正黑体_GBK"/>
                <w:bCs/>
                <w:sz w:val="24"/>
                <w:szCs w:val="24"/>
              </w:rPr>
            </w:pPr>
            <w:r>
              <w:rPr>
                <w:rFonts w:hint="eastAsia" w:ascii="方正黑体_GBK" w:hAnsi="Times New Roman" w:eastAsia="方正黑体_GBK"/>
                <w:bCs/>
                <w:sz w:val="24"/>
                <w:szCs w:val="24"/>
              </w:rPr>
              <w:t>证明材料索引</w:t>
            </w:r>
          </w:p>
        </w:tc>
      </w:tr>
      <w:tr w14:paraId="4033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restart"/>
            <w:tcMar>
              <w:top w:w="0" w:type="dxa"/>
              <w:left w:w="57" w:type="dxa"/>
              <w:bottom w:w="0" w:type="dxa"/>
              <w:right w:w="57" w:type="dxa"/>
            </w:tcMar>
            <w:vAlign w:val="center"/>
          </w:tcPr>
          <w:p w14:paraId="7473F4D5">
            <w:pPr>
              <w:adjustRightInd w:val="0"/>
              <w:snapToGrid w:val="0"/>
              <w:spacing w:beforeLines="25" w:afterLines="25"/>
              <w:jc w:val="center"/>
              <w:rPr>
                <w:rFonts w:ascii="Times New Roman" w:hAnsi="Times New Roman" w:eastAsia="仿宋"/>
                <w:sz w:val="24"/>
                <w:szCs w:val="24"/>
              </w:rPr>
            </w:pPr>
            <w:r>
              <w:rPr>
                <w:rFonts w:ascii="Times New Roman" w:hAnsi="Times New Roman" w:eastAsia="方正仿宋_GBK"/>
                <w:sz w:val="24"/>
                <w:szCs w:val="24"/>
              </w:rPr>
              <w:t>基础合规性与相关方要求</w:t>
            </w:r>
          </w:p>
        </w:tc>
        <w:tc>
          <w:tcPr>
            <w:tcW w:w="7151" w:type="dxa"/>
            <w:tcMar>
              <w:top w:w="0" w:type="dxa"/>
              <w:left w:w="57" w:type="dxa"/>
              <w:bottom w:w="0" w:type="dxa"/>
              <w:right w:w="57" w:type="dxa"/>
            </w:tcMar>
            <w:vAlign w:val="center"/>
          </w:tcPr>
          <w:p w14:paraId="125EFBAB">
            <w:pPr>
              <w:adjustRightInd w:val="0"/>
              <w:snapToGrid w:val="0"/>
              <w:spacing w:beforeLines="25" w:afterLines="25"/>
              <w:rPr>
                <w:rFonts w:ascii="Times New Roman" w:hAnsi="Times New Roman" w:eastAsia="仿宋"/>
                <w:sz w:val="24"/>
                <w:szCs w:val="24"/>
              </w:rPr>
            </w:pPr>
            <w:r>
              <w:rPr>
                <w:rFonts w:ascii="Times New Roman" w:hAnsi="Times New Roman" w:eastAsia="方正仿宋_GBK"/>
                <w:sz w:val="24"/>
                <w:szCs w:val="24"/>
              </w:rPr>
              <w:t>绿色工厂应依法设立，在建设和生产过程中应遵守有关法律、法规、政策和标准。</w:t>
            </w:r>
          </w:p>
        </w:tc>
        <w:tc>
          <w:tcPr>
            <w:tcW w:w="1417" w:type="dxa"/>
            <w:tcMar>
              <w:top w:w="0" w:type="dxa"/>
              <w:left w:w="57" w:type="dxa"/>
              <w:bottom w:w="0" w:type="dxa"/>
              <w:right w:w="57" w:type="dxa"/>
            </w:tcMar>
            <w:vAlign w:val="center"/>
          </w:tcPr>
          <w:p w14:paraId="69F7DB7B">
            <w:pPr>
              <w:adjustRightInd w:val="0"/>
              <w:snapToGrid w:val="0"/>
              <w:spacing w:beforeLines="25"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14:paraId="35889699">
            <w:pPr>
              <w:adjustRightInd w:val="0"/>
              <w:snapToGrid w:val="0"/>
              <w:spacing w:beforeLines="25" w:afterLines="25"/>
              <w:jc w:val="center"/>
              <w:rPr>
                <w:rFonts w:ascii="Times New Roman" w:hAnsi="Times New Roman" w:eastAsia="方正仿宋_GBK"/>
                <w:sz w:val="24"/>
                <w:szCs w:val="24"/>
              </w:rPr>
            </w:pPr>
          </w:p>
        </w:tc>
      </w:tr>
      <w:tr w14:paraId="61AA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continue"/>
            <w:tcMar>
              <w:top w:w="0" w:type="dxa"/>
              <w:left w:w="57" w:type="dxa"/>
              <w:bottom w:w="0" w:type="dxa"/>
              <w:right w:w="57" w:type="dxa"/>
            </w:tcMar>
            <w:vAlign w:val="center"/>
          </w:tcPr>
          <w:p w14:paraId="05D239D6">
            <w:pPr>
              <w:adjustRightInd w:val="0"/>
              <w:snapToGrid w:val="0"/>
              <w:spacing w:beforeLines="25" w:afterLines="25"/>
              <w:jc w:val="center"/>
              <w:rPr>
                <w:rFonts w:ascii="Times New Roman" w:hAnsi="Times New Roman" w:eastAsia="仿宋"/>
                <w:sz w:val="24"/>
                <w:szCs w:val="24"/>
              </w:rPr>
            </w:pPr>
          </w:p>
        </w:tc>
        <w:tc>
          <w:tcPr>
            <w:tcW w:w="7151" w:type="dxa"/>
            <w:tcMar>
              <w:top w:w="0" w:type="dxa"/>
              <w:left w:w="57" w:type="dxa"/>
              <w:bottom w:w="0" w:type="dxa"/>
              <w:right w:w="57" w:type="dxa"/>
            </w:tcMar>
            <w:vAlign w:val="center"/>
          </w:tcPr>
          <w:p w14:paraId="0BD7C825">
            <w:pPr>
              <w:adjustRightInd w:val="0"/>
              <w:snapToGrid w:val="0"/>
              <w:spacing w:beforeLines="25" w:afterLines="25"/>
              <w:rPr>
                <w:rFonts w:ascii="Times New Roman" w:hAnsi="Times New Roman" w:eastAsia="仿宋"/>
                <w:sz w:val="24"/>
                <w:szCs w:val="24"/>
              </w:rPr>
            </w:pPr>
            <w:r>
              <w:rPr>
                <w:rFonts w:ascii="Times New Roman" w:hAnsi="Times New Roman" w:eastAsia="方正仿宋_GBK"/>
                <w:sz w:val="24"/>
                <w:szCs w:val="24"/>
              </w:rPr>
              <w:t>近三年（含成立不足三年）无较大及以上安全、环保、质量等事故。</w:t>
            </w:r>
          </w:p>
        </w:tc>
        <w:tc>
          <w:tcPr>
            <w:tcW w:w="1417" w:type="dxa"/>
            <w:tcMar>
              <w:top w:w="0" w:type="dxa"/>
              <w:left w:w="57" w:type="dxa"/>
              <w:bottom w:w="0" w:type="dxa"/>
              <w:right w:w="57" w:type="dxa"/>
            </w:tcMar>
            <w:vAlign w:val="center"/>
          </w:tcPr>
          <w:p w14:paraId="309E9A03">
            <w:pPr>
              <w:adjustRightInd w:val="0"/>
              <w:snapToGrid w:val="0"/>
              <w:spacing w:beforeLines="25"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14:paraId="67918E7C">
            <w:pPr>
              <w:adjustRightInd w:val="0"/>
              <w:snapToGrid w:val="0"/>
              <w:spacing w:beforeLines="25" w:afterLines="25"/>
              <w:jc w:val="center"/>
              <w:rPr>
                <w:rFonts w:ascii="Times New Roman" w:hAnsi="Times New Roman" w:eastAsia="方正仿宋_GBK"/>
                <w:sz w:val="24"/>
                <w:szCs w:val="24"/>
              </w:rPr>
            </w:pPr>
          </w:p>
        </w:tc>
      </w:tr>
      <w:tr w14:paraId="4DCC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continue"/>
            <w:tcMar>
              <w:top w:w="0" w:type="dxa"/>
              <w:left w:w="57" w:type="dxa"/>
              <w:bottom w:w="0" w:type="dxa"/>
              <w:right w:w="57" w:type="dxa"/>
            </w:tcMar>
            <w:vAlign w:val="center"/>
          </w:tcPr>
          <w:p w14:paraId="3402E74C">
            <w:pPr>
              <w:adjustRightInd w:val="0"/>
              <w:snapToGrid w:val="0"/>
              <w:spacing w:beforeLines="25" w:afterLines="25"/>
              <w:jc w:val="center"/>
              <w:rPr>
                <w:rFonts w:ascii="Times New Roman" w:hAnsi="Times New Roman" w:eastAsia="仿宋"/>
                <w:sz w:val="24"/>
                <w:szCs w:val="24"/>
              </w:rPr>
            </w:pPr>
          </w:p>
        </w:tc>
        <w:tc>
          <w:tcPr>
            <w:tcW w:w="7151" w:type="dxa"/>
            <w:tcMar>
              <w:top w:w="0" w:type="dxa"/>
              <w:left w:w="57" w:type="dxa"/>
              <w:bottom w:w="0" w:type="dxa"/>
              <w:right w:w="57" w:type="dxa"/>
            </w:tcMar>
            <w:vAlign w:val="center"/>
          </w:tcPr>
          <w:p w14:paraId="614E8733">
            <w:pPr>
              <w:adjustRightInd w:val="0"/>
              <w:snapToGrid w:val="0"/>
              <w:spacing w:beforeLines="25" w:afterLines="25"/>
              <w:rPr>
                <w:rFonts w:ascii="Times New Roman" w:hAnsi="Times New Roman" w:eastAsia="仿宋"/>
                <w:sz w:val="24"/>
                <w:szCs w:val="24"/>
              </w:rPr>
            </w:pPr>
            <w:r>
              <w:rPr>
                <w:rFonts w:ascii="Times New Roman" w:hAnsi="Times New Roman" w:eastAsia="方正仿宋_GBK"/>
                <w:sz w:val="24"/>
                <w:szCs w:val="24"/>
              </w:rPr>
              <w:t>对利益相关方的环境要求做出承诺的，应同时满足有关承诺的要求。</w:t>
            </w:r>
          </w:p>
        </w:tc>
        <w:tc>
          <w:tcPr>
            <w:tcW w:w="1417" w:type="dxa"/>
            <w:tcMar>
              <w:top w:w="0" w:type="dxa"/>
              <w:left w:w="57" w:type="dxa"/>
              <w:bottom w:w="0" w:type="dxa"/>
              <w:right w:w="57" w:type="dxa"/>
            </w:tcMar>
            <w:vAlign w:val="center"/>
          </w:tcPr>
          <w:p w14:paraId="516D6E51">
            <w:pPr>
              <w:adjustRightInd w:val="0"/>
              <w:snapToGrid w:val="0"/>
              <w:spacing w:beforeLines="25"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14:paraId="1536C9EF">
            <w:pPr>
              <w:adjustRightInd w:val="0"/>
              <w:snapToGrid w:val="0"/>
              <w:spacing w:beforeLines="25" w:afterLines="25"/>
              <w:jc w:val="center"/>
              <w:rPr>
                <w:rFonts w:ascii="Times New Roman" w:hAnsi="Times New Roman" w:eastAsia="方正仿宋_GBK"/>
                <w:sz w:val="24"/>
                <w:szCs w:val="24"/>
              </w:rPr>
            </w:pPr>
          </w:p>
        </w:tc>
      </w:tr>
      <w:tr w14:paraId="2859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restart"/>
            <w:tcMar>
              <w:top w:w="0" w:type="dxa"/>
              <w:left w:w="57" w:type="dxa"/>
              <w:bottom w:w="0" w:type="dxa"/>
              <w:right w:w="57" w:type="dxa"/>
            </w:tcMar>
            <w:vAlign w:val="center"/>
          </w:tcPr>
          <w:p w14:paraId="2E9361C8">
            <w:pPr>
              <w:adjustRightInd w:val="0"/>
              <w:snapToGrid w:val="0"/>
              <w:spacing w:beforeLines="25" w:afterLines="25"/>
              <w:jc w:val="center"/>
              <w:rPr>
                <w:rFonts w:ascii="Times New Roman" w:hAnsi="Times New Roman" w:eastAsia="仿宋"/>
                <w:sz w:val="24"/>
                <w:szCs w:val="24"/>
              </w:rPr>
            </w:pPr>
            <w:r>
              <w:rPr>
                <w:rFonts w:ascii="Times New Roman" w:hAnsi="Times New Roman" w:eastAsia="方正仿宋_GBK"/>
                <w:sz w:val="24"/>
                <w:szCs w:val="24"/>
              </w:rPr>
              <w:t>基础管理职责——最高管理者</w:t>
            </w:r>
          </w:p>
        </w:tc>
        <w:tc>
          <w:tcPr>
            <w:tcW w:w="7151" w:type="dxa"/>
            <w:tcMar>
              <w:top w:w="0" w:type="dxa"/>
              <w:left w:w="57" w:type="dxa"/>
              <w:bottom w:w="0" w:type="dxa"/>
              <w:right w:w="57" w:type="dxa"/>
            </w:tcMar>
            <w:vAlign w:val="center"/>
          </w:tcPr>
          <w:p w14:paraId="5C9DF591">
            <w:pPr>
              <w:adjustRightInd w:val="0"/>
              <w:snapToGrid w:val="0"/>
              <w:spacing w:beforeLines="25" w:afterLines="25"/>
              <w:rPr>
                <w:rFonts w:ascii="Times New Roman" w:hAnsi="Times New Roman" w:eastAsia="仿宋"/>
                <w:sz w:val="24"/>
                <w:szCs w:val="24"/>
              </w:rPr>
            </w:pPr>
            <w:r>
              <w:rPr>
                <w:rFonts w:ascii="Times New Roman" w:hAnsi="Times New Roman" w:eastAsia="方正仿宋_GBK"/>
                <w:sz w:val="24"/>
                <w:szCs w:val="24"/>
              </w:rPr>
              <w:t>最高管理者在绿色工厂方面的领导作用和承诺满足GB/T 36132中4.3.1 a)的要求。</w:t>
            </w:r>
          </w:p>
        </w:tc>
        <w:tc>
          <w:tcPr>
            <w:tcW w:w="1417" w:type="dxa"/>
            <w:tcMar>
              <w:top w:w="0" w:type="dxa"/>
              <w:left w:w="57" w:type="dxa"/>
              <w:bottom w:w="0" w:type="dxa"/>
              <w:right w:w="57" w:type="dxa"/>
            </w:tcMar>
            <w:vAlign w:val="center"/>
          </w:tcPr>
          <w:p w14:paraId="2B922339">
            <w:pPr>
              <w:adjustRightInd w:val="0"/>
              <w:snapToGrid w:val="0"/>
              <w:spacing w:beforeLines="25"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14:paraId="42D41F8B">
            <w:pPr>
              <w:adjustRightInd w:val="0"/>
              <w:snapToGrid w:val="0"/>
              <w:spacing w:beforeLines="25" w:afterLines="25"/>
              <w:jc w:val="center"/>
              <w:rPr>
                <w:rFonts w:ascii="Times New Roman" w:hAnsi="Times New Roman" w:eastAsia="方正仿宋_GBK"/>
                <w:sz w:val="24"/>
                <w:szCs w:val="24"/>
              </w:rPr>
            </w:pPr>
          </w:p>
        </w:tc>
      </w:tr>
      <w:tr w14:paraId="5183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continue"/>
            <w:tcMar>
              <w:top w:w="0" w:type="dxa"/>
              <w:left w:w="57" w:type="dxa"/>
              <w:bottom w:w="0" w:type="dxa"/>
              <w:right w:w="57" w:type="dxa"/>
            </w:tcMar>
            <w:vAlign w:val="center"/>
          </w:tcPr>
          <w:p w14:paraId="68549F5C">
            <w:pPr>
              <w:adjustRightInd w:val="0"/>
              <w:snapToGrid w:val="0"/>
              <w:spacing w:beforeLines="25" w:afterLines="25"/>
              <w:jc w:val="center"/>
              <w:rPr>
                <w:rFonts w:ascii="Times New Roman" w:hAnsi="Times New Roman" w:eastAsia="仿宋"/>
                <w:sz w:val="24"/>
                <w:szCs w:val="24"/>
              </w:rPr>
            </w:pPr>
          </w:p>
        </w:tc>
        <w:tc>
          <w:tcPr>
            <w:tcW w:w="7151" w:type="dxa"/>
            <w:tcMar>
              <w:top w:w="0" w:type="dxa"/>
              <w:left w:w="57" w:type="dxa"/>
              <w:bottom w:w="0" w:type="dxa"/>
              <w:right w:w="57" w:type="dxa"/>
            </w:tcMar>
            <w:vAlign w:val="center"/>
          </w:tcPr>
          <w:p w14:paraId="1198DE1D">
            <w:pPr>
              <w:adjustRightInd w:val="0"/>
              <w:snapToGrid w:val="0"/>
              <w:spacing w:beforeLines="25" w:afterLines="25"/>
              <w:rPr>
                <w:rFonts w:ascii="Times New Roman" w:hAnsi="Times New Roman" w:eastAsia="仿宋"/>
                <w:sz w:val="24"/>
                <w:szCs w:val="24"/>
              </w:rPr>
            </w:pPr>
            <w:r>
              <w:rPr>
                <w:rFonts w:ascii="Times New Roman" w:hAnsi="Times New Roman" w:eastAsia="方正仿宋_GBK"/>
                <w:sz w:val="24"/>
                <w:szCs w:val="24"/>
              </w:rPr>
              <w:t>最高管理者确保在工厂内部分配并沟通与绿色工厂相关角色的职责和权限，且满足GB/T 36132中4.3.1 b)的要求。</w:t>
            </w:r>
          </w:p>
        </w:tc>
        <w:tc>
          <w:tcPr>
            <w:tcW w:w="1417" w:type="dxa"/>
            <w:tcMar>
              <w:top w:w="0" w:type="dxa"/>
              <w:left w:w="57" w:type="dxa"/>
              <w:bottom w:w="0" w:type="dxa"/>
              <w:right w:w="57" w:type="dxa"/>
            </w:tcMar>
            <w:vAlign w:val="center"/>
          </w:tcPr>
          <w:p w14:paraId="733C3867">
            <w:pPr>
              <w:adjustRightInd w:val="0"/>
              <w:snapToGrid w:val="0"/>
              <w:spacing w:beforeLines="25"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14:paraId="65C29F3B">
            <w:pPr>
              <w:adjustRightInd w:val="0"/>
              <w:snapToGrid w:val="0"/>
              <w:spacing w:beforeLines="25" w:afterLines="25"/>
              <w:jc w:val="center"/>
              <w:rPr>
                <w:rFonts w:ascii="Times New Roman" w:hAnsi="Times New Roman" w:eastAsia="方正仿宋_GBK"/>
                <w:sz w:val="24"/>
                <w:szCs w:val="24"/>
              </w:rPr>
            </w:pPr>
          </w:p>
        </w:tc>
      </w:tr>
      <w:tr w14:paraId="0641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restart"/>
            <w:tcMar>
              <w:top w:w="0" w:type="dxa"/>
              <w:left w:w="57" w:type="dxa"/>
              <w:bottom w:w="0" w:type="dxa"/>
              <w:right w:w="57" w:type="dxa"/>
            </w:tcMar>
            <w:vAlign w:val="center"/>
          </w:tcPr>
          <w:p w14:paraId="40A19774">
            <w:pPr>
              <w:adjustRightInd w:val="0"/>
              <w:snapToGrid w:val="0"/>
              <w:spacing w:beforeLines="25" w:afterLines="25"/>
              <w:jc w:val="center"/>
              <w:rPr>
                <w:rFonts w:ascii="Times New Roman" w:hAnsi="Times New Roman" w:eastAsia="仿宋"/>
                <w:sz w:val="24"/>
                <w:szCs w:val="24"/>
              </w:rPr>
            </w:pPr>
            <w:r>
              <w:rPr>
                <w:rFonts w:ascii="Times New Roman" w:hAnsi="Times New Roman" w:eastAsia="方正仿宋_GBK"/>
                <w:sz w:val="24"/>
                <w:szCs w:val="24"/>
              </w:rPr>
              <w:t>基础管理职责——工厂</w:t>
            </w:r>
          </w:p>
        </w:tc>
        <w:tc>
          <w:tcPr>
            <w:tcW w:w="7151" w:type="dxa"/>
            <w:tcMar>
              <w:top w:w="0" w:type="dxa"/>
              <w:left w:w="57" w:type="dxa"/>
              <w:bottom w:w="0" w:type="dxa"/>
              <w:right w:w="57" w:type="dxa"/>
            </w:tcMar>
            <w:vAlign w:val="center"/>
          </w:tcPr>
          <w:p w14:paraId="54C269D6">
            <w:pPr>
              <w:adjustRightInd w:val="0"/>
              <w:snapToGrid w:val="0"/>
              <w:spacing w:beforeLines="25" w:afterLines="25"/>
              <w:rPr>
                <w:rFonts w:ascii="Times New Roman" w:hAnsi="Times New Roman" w:eastAsia="仿宋"/>
                <w:sz w:val="24"/>
                <w:szCs w:val="24"/>
              </w:rPr>
            </w:pPr>
            <w:r>
              <w:rPr>
                <w:rFonts w:ascii="Times New Roman" w:hAnsi="Times New Roman" w:eastAsia="方正仿宋_GBK"/>
                <w:sz w:val="24"/>
                <w:szCs w:val="24"/>
              </w:rPr>
              <w:t>应设有绿色工厂管理机构，负责有关绿色工厂的制度建设、实施、考核及奖励工作，建立目标责任制。</w:t>
            </w:r>
          </w:p>
        </w:tc>
        <w:tc>
          <w:tcPr>
            <w:tcW w:w="1417" w:type="dxa"/>
            <w:tcMar>
              <w:top w:w="0" w:type="dxa"/>
              <w:left w:w="57" w:type="dxa"/>
              <w:bottom w:w="0" w:type="dxa"/>
              <w:right w:w="57" w:type="dxa"/>
            </w:tcMar>
            <w:vAlign w:val="center"/>
          </w:tcPr>
          <w:p w14:paraId="7C39BF2C">
            <w:pPr>
              <w:adjustRightInd w:val="0"/>
              <w:snapToGrid w:val="0"/>
              <w:spacing w:beforeLines="25"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14:paraId="4C67393C">
            <w:pPr>
              <w:adjustRightInd w:val="0"/>
              <w:snapToGrid w:val="0"/>
              <w:spacing w:beforeLines="25" w:afterLines="25"/>
              <w:jc w:val="center"/>
              <w:rPr>
                <w:rFonts w:ascii="Times New Roman" w:hAnsi="Times New Roman" w:eastAsia="方正仿宋_GBK"/>
                <w:sz w:val="24"/>
                <w:szCs w:val="24"/>
              </w:rPr>
            </w:pPr>
          </w:p>
        </w:tc>
      </w:tr>
      <w:tr w14:paraId="5D8B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continue"/>
            <w:tcMar>
              <w:top w:w="0" w:type="dxa"/>
              <w:left w:w="57" w:type="dxa"/>
              <w:bottom w:w="0" w:type="dxa"/>
              <w:right w:w="57" w:type="dxa"/>
            </w:tcMar>
            <w:vAlign w:val="center"/>
          </w:tcPr>
          <w:p w14:paraId="6EA88128">
            <w:pPr>
              <w:adjustRightInd w:val="0"/>
              <w:snapToGrid w:val="0"/>
              <w:spacing w:beforeLines="25" w:afterLines="25"/>
              <w:rPr>
                <w:rFonts w:ascii="Times New Roman" w:hAnsi="Times New Roman" w:eastAsia="仿宋"/>
                <w:sz w:val="24"/>
                <w:szCs w:val="24"/>
              </w:rPr>
            </w:pPr>
          </w:p>
        </w:tc>
        <w:tc>
          <w:tcPr>
            <w:tcW w:w="7151" w:type="dxa"/>
            <w:tcMar>
              <w:top w:w="0" w:type="dxa"/>
              <w:left w:w="57" w:type="dxa"/>
              <w:bottom w:w="0" w:type="dxa"/>
              <w:right w:w="57" w:type="dxa"/>
            </w:tcMar>
            <w:vAlign w:val="center"/>
          </w:tcPr>
          <w:p w14:paraId="455A908E">
            <w:pPr>
              <w:adjustRightInd w:val="0"/>
              <w:snapToGrid w:val="0"/>
              <w:spacing w:beforeLines="25" w:afterLines="25"/>
              <w:rPr>
                <w:rFonts w:ascii="Times New Roman" w:hAnsi="Times New Roman" w:eastAsia="仿宋"/>
                <w:sz w:val="24"/>
                <w:szCs w:val="24"/>
              </w:rPr>
            </w:pPr>
            <w:r>
              <w:rPr>
                <w:rFonts w:ascii="Times New Roman" w:hAnsi="Times New Roman" w:eastAsia="方正仿宋_GBK"/>
                <w:sz w:val="24"/>
                <w:szCs w:val="24"/>
              </w:rPr>
              <w:t>应有开展绿色工厂的中长期规划及年度目标、指标和实施方案。可行时，指标应明确且可量化。</w:t>
            </w:r>
          </w:p>
        </w:tc>
        <w:tc>
          <w:tcPr>
            <w:tcW w:w="1417" w:type="dxa"/>
            <w:tcMar>
              <w:top w:w="0" w:type="dxa"/>
              <w:left w:w="57" w:type="dxa"/>
              <w:bottom w:w="0" w:type="dxa"/>
              <w:right w:w="57" w:type="dxa"/>
            </w:tcMar>
            <w:vAlign w:val="center"/>
          </w:tcPr>
          <w:p w14:paraId="313CB7B1">
            <w:pPr>
              <w:adjustRightInd w:val="0"/>
              <w:snapToGrid w:val="0"/>
              <w:spacing w:beforeLines="25"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14:paraId="74CB348E">
            <w:pPr>
              <w:adjustRightInd w:val="0"/>
              <w:snapToGrid w:val="0"/>
              <w:spacing w:beforeLines="25" w:afterLines="25"/>
              <w:jc w:val="center"/>
              <w:rPr>
                <w:rFonts w:ascii="Times New Roman" w:hAnsi="Times New Roman" w:eastAsia="方正仿宋_GBK"/>
                <w:sz w:val="24"/>
                <w:szCs w:val="24"/>
              </w:rPr>
            </w:pPr>
          </w:p>
        </w:tc>
      </w:tr>
      <w:tr w14:paraId="35D2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continue"/>
            <w:tcMar>
              <w:top w:w="0" w:type="dxa"/>
              <w:left w:w="57" w:type="dxa"/>
              <w:bottom w:w="0" w:type="dxa"/>
              <w:right w:w="57" w:type="dxa"/>
            </w:tcMar>
            <w:vAlign w:val="center"/>
          </w:tcPr>
          <w:p w14:paraId="62812D25">
            <w:pPr>
              <w:adjustRightInd w:val="0"/>
              <w:snapToGrid w:val="0"/>
              <w:spacing w:beforeLines="25" w:afterLines="25"/>
              <w:rPr>
                <w:rFonts w:ascii="Times New Roman" w:hAnsi="Times New Roman" w:eastAsia="仿宋"/>
                <w:sz w:val="24"/>
                <w:szCs w:val="24"/>
              </w:rPr>
            </w:pPr>
          </w:p>
        </w:tc>
        <w:tc>
          <w:tcPr>
            <w:tcW w:w="7151" w:type="dxa"/>
            <w:tcMar>
              <w:top w:w="0" w:type="dxa"/>
              <w:left w:w="57" w:type="dxa"/>
              <w:bottom w:w="0" w:type="dxa"/>
              <w:right w:w="57" w:type="dxa"/>
            </w:tcMar>
            <w:vAlign w:val="center"/>
          </w:tcPr>
          <w:p w14:paraId="0638E01B">
            <w:pPr>
              <w:adjustRightInd w:val="0"/>
              <w:snapToGrid w:val="0"/>
              <w:spacing w:beforeLines="25" w:afterLines="25"/>
              <w:rPr>
                <w:rFonts w:ascii="Times New Roman" w:hAnsi="Times New Roman" w:eastAsia="仿宋"/>
                <w:sz w:val="24"/>
                <w:szCs w:val="24"/>
              </w:rPr>
            </w:pPr>
            <w:r>
              <w:rPr>
                <w:rFonts w:ascii="Times New Roman" w:hAnsi="Times New Roman" w:eastAsia="方正仿宋_GBK"/>
                <w:sz w:val="24"/>
                <w:szCs w:val="24"/>
              </w:rPr>
              <w:t>应传播绿色制造的概念和知识，定期为员工提供绿色制造相关知识的教育、培训，并对教育和培训的结果进行考评。</w:t>
            </w:r>
          </w:p>
        </w:tc>
        <w:tc>
          <w:tcPr>
            <w:tcW w:w="1417" w:type="dxa"/>
            <w:tcMar>
              <w:top w:w="0" w:type="dxa"/>
              <w:left w:w="57" w:type="dxa"/>
              <w:bottom w:w="0" w:type="dxa"/>
              <w:right w:w="57" w:type="dxa"/>
            </w:tcMar>
            <w:vAlign w:val="center"/>
          </w:tcPr>
          <w:p w14:paraId="3FCA1710">
            <w:pPr>
              <w:adjustRightInd w:val="0"/>
              <w:snapToGrid w:val="0"/>
              <w:spacing w:beforeLines="25"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14:paraId="57FF0C51">
            <w:pPr>
              <w:adjustRightInd w:val="0"/>
              <w:snapToGrid w:val="0"/>
              <w:spacing w:beforeLines="25" w:afterLines="25"/>
              <w:jc w:val="center"/>
              <w:rPr>
                <w:rFonts w:ascii="Times New Roman" w:hAnsi="Times New Roman" w:eastAsia="方正仿宋_GBK"/>
                <w:sz w:val="24"/>
                <w:szCs w:val="24"/>
              </w:rPr>
            </w:pPr>
          </w:p>
        </w:tc>
      </w:tr>
    </w:tbl>
    <w:p w14:paraId="1D98D795">
      <w:pPr>
        <w:adjustRightInd w:val="0"/>
        <w:snapToGrid w:val="0"/>
        <w:spacing w:beforeLines="15" w:afterLines="15"/>
        <w:rPr>
          <w:rFonts w:ascii="Times New Roman" w:hAnsi="Times New Roman" w:eastAsia="方正仿宋_GBK"/>
          <w:sz w:val="30"/>
          <w:szCs w:val="30"/>
        </w:rPr>
      </w:pPr>
      <w:r>
        <w:rPr>
          <w:rFonts w:ascii="Times New Roman" w:hAnsi="Times New Roman" w:eastAsia="方正仿宋_GBK"/>
          <w:sz w:val="30"/>
          <w:szCs w:val="30"/>
        </w:rPr>
        <w:br w:type="page"/>
      </w:r>
      <w:r>
        <w:rPr>
          <w:rFonts w:ascii="Times New Roman" w:hAnsi="Times New Roman" w:eastAsia="方正仿宋_GBK"/>
          <w:sz w:val="30"/>
          <w:szCs w:val="30"/>
        </w:rPr>
        <w:t>附表</w:t>
      </w:r>
      <w:r>
        <w:rPr>
          <w:rFonts w:hint="eastAsia" w:ascii="Times New Roman" w:hAnsi="Times New Roman" w:eastAsia="方正仿宋_GBK"/>
          <w:sz w:val="30"/>
          <w:szCs w:val="30"/>
          <w:lang w:val="en-US" w:eastAsia="zh-CN"/>
        </w:rPr>
        <w:t>4</w:t>
      </w:r>
      <w:r>
        <w:rPr>
          <w:rFonts w:ascii="Times New Roman" w:hAnsi="Times New Roman" w:eastAsia="方正仿宋_GBK"/>
          <w:sz w:val="30"/>
          <w:szCs w:val="30"/>
        </w:rPr>
        <w:t>.2</w:t>
      </w:r>
    </w:p>
    <w:p w14:paraId="7A25A108">
      <w:pPr>
        <w:widowControl/>
        <w:adjustRightInd w:val="0"/>
        <w:snapToGrid w:val="0"/>
        <w:spacing w:beforeLines="15" w:afterLines="15"/>
        <w:jc w:val="center"/>
        <w:rPr>
          <w:rFonts w:hint="eastAsia" w:ascii="Times New Roman" w:hAnsi="Times New Roman" w:eastAsia="方正黑体_GBK"/>
          <w:bCs/>
          <w:sz w:val="36"/>
          <w:szCs w:val="36"/>
          <w:lang w:eastAsia="zh-CN"/>
        </w:rPr>
      </w:pPr>
      <w:r>
        <w:rPr>
          <w:rFonts w:ascii="Times New Roman" w:hAnsi="Times New Roman" w:eastAsia="方正黑体_GBK"/>
          <w:bCs/>
          <w:sz w:val="36"/>
          <w:szCs w:val="36"/>
        </w:rPr>
        <w:t>绿色工厂评价指标评价表</w:t>
      </w:r>
      <w:r>
        <w:rPr>
          <w:rFonts w:hint="eastAsia" w:ascii="Times New Roman" w:hAnsi="Times New Roman" w:eastAsia="方正黑体_GBK"/>
          <w:bCs/>
          <w:sz w:val="36"/>
          <w:szCs w:val="36"/>
          <w:lang w:eastAsia="zh-CN"/>
        </w:rPr>
        <w:t>（</w:t>
      </w:r>
      <w:r>
        <w:rPr>
          <w:rFonts w:hint="eastAsia" w:ascii="Times New Roman" w:hAnsi="Times New Roman" w:eastAsia="方正黑体_GBK"/>
          <w:bCs/>
          <w:sz w:val="36"/>
          <w:szCs w:val="36"/>
          <w:lang w:val="en-US" w:eastAsia="zh-CN"/>
        </w:rPr>
        <w:t>依据评价通则</w:t>
      </w:r>
      <w:r>
        <w:rPr>
          <w:rFonts w:hint="eastAsia" w:ascii="Times New Roman" w:hAnsi="Times New Roman" w:eastAsia="方正黑体_GBK"/>
          <w:bCs/>
          <w:sz w:val="36"/>
          <w:szCs w:val="36"/>
          <w:lang w:eastAsia="zh-CN"/>
        </w:rPr>
        <w:t>）</w:t>
      </w:r>
    </w:p>
    <w:p w14:paraId="67DDE369">
      <w:pPr>
        <w:adjustRightInd w:val="0"/>
        <w:snapToGrid w:val="0"/>
        <w:spacing w:beforeLines="25" w:afterLines="25"/>
        <w:jc w:val="center"/>
        <w:rPr>
          <w:rFonts w:ascii="Times New Roman" w:hAnsi="Times New Roman" w:eastAsia="方正仿宋_GBK"/>
          <w:sz w:val="24"/>
          <w:szCs w:val="24"/>
        </w:rPr>
      </w:pPr>
      <w:r>
        <w:rPr>
          <w:rFonts w:hint="eastAsia" w:ascii="Times New Roman" w:hAnsi="Times New Roman" w:eastAsia="方正仿宋_GBK"/>
          <w:sz w:val="24"/>
          <w:szCs w:val="24"/>
          <w:lang w:eastAsia="zh-CN"/>
        </w:rPr>
        <w:t>（</w:t>
      </w:r>
      <w:r>
        <w:rPr>
          <w:rFonts w:ascii="Times New Roman" w:hAnsi="Times New Roman" w:eastAsia="方正仿宋_GBK"/>
          <w:sz w:val="24"/>
          <w:szCs w:val="24"/>
        </w:rPr>
        <w:t>凡符合“绿色工厂行业标准清单”的工厂，请根据</w:t>
      </w:r>
      <w:r>
        <w:rPr>
          <w:rFonts w:hint="eastAsia" w:ascii="Times New Roman" w:hAnsi="Times New Roman" w:eastAsia="方正仿宋_GBK"/>
          <w:sz w:val="24"/>
          <w:szCs w:val="24"/>
          <w:lang w:val="en-US" w:eastAsia="zh-CN"/>
        </w:rPr>
        <w:t>相应行业</w:t>
      </w:r>
      <w:r>
        <w:rPr>
          <w:rFonts w:ascii="Times New Roman" w:hAnsi="Times New Roman" w:eastAsia="方正仿宋_GBK"/>
          <w:sz w:val="24"/>
          <w:szCs w:val="24"/>
        </w:rPr>
        <w:t>标准自行设计该表格</w:t>
      </w:r>
      <w:r>
        <w:rPr>
          <w:rFonts w:hint="eastAsia" w:ascii="Times New Roman" w:hAnsi="Times New Roman" w:eastAsia="方正仿宋_GBK"/>
          <w:sz w:val="24"/>
          <w:szCs w:val="24"/>
          <w:lang w:eastAsia="zh-CN"/>
        </w:rPr>
        <w:t>；各项指标按照工厂满足程度在0分到满分中取值评分，其中必选项若为0分按一票否决处理）</w:t>
      </w:r>
    </w:p>
    <w:tbl>
      <w:tblPr>
        <w:tblStyle w:val="4"/>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3"/>
        <w:gridCol w:w="1135"/>
        <w:gridCol w:w="1135"/>
        <w:gridCol w:w="5329"/>
        <w:gridCol w:w="2036"/>
        <w:gridCol w:w="1278"/>
        <w:gridCol w:w="851"/>
        <w:gridCol w:w="822"/>
        <w:gridCol w:w="788"/>
      </w:tblGrid>
      <w:tr w14:paraId="13AD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blHeader/>
        </w:trPr>
        <w:tc>
          <w:tcPr>
            <w:tcW w:w="703" w:type="dxa"/>
            <w:tcMar>
              <w:top w:w="0" w:type="dxa"/>
              <w:left w:w="57" w:type="dxa"/>
              <w:bottom w:w="0" w:type="dxa"/>
              <w:right w:w="57" w:type="dxa"/>
            </w:tcMar>
            <w:vAlign w:val="center"/>
          </w:tcPr>
          <w:p w14:paraId="13447EC6">
            <w:pPr>
              <w:adjustRightInd w:val="0"/>
              <w:snapToGrid w:val="0"/>
              <w:spacing w:beforeLines="15" w:afterLines="15"/>
              <w:jc w:val="center"/>
              <w:rPr>
                <w:rFonts w:ascii="方正黑体_GBK" w:hAnsi="Times New Roman" w:eastAsia="方正黑体_GBK"/>
                <w:bCs/>
                <w:sz w:val="24"/>
                <w:szCs w:val="24"/>
              </w:rPr>
            </w:pPr>
            <w:r>
              <w:rPr>
                <w:rFonts w:ascii="方正黑体_GBK" w:hAnsi="Times New Roman" w:eastAsia="方正黑体_GBK"/>
                <w:bCs/>
                <w:sz w:val="24"/>
                <w:szCs w:val="24"/>
              </w:rPr>
              <w:t>序号</w:t>
            </w:r>
          </w:p>
        </w:tc>
        <w:tc>
          <w:tcPr>
            <w:tcW w:w="1135" w:type="dxa"/>
            <w:tcMar>
              <w:top w:w="0" w:type="dxa"/>
              <w:left w:w="57" w:type="dxa"/>
              <w:bottom w:w="0" w:type="dxa"/>
              <w:right w:w="57" w:type="dxa"/>
            </w:tcMar>
            <w:vAlign w:val="center"/>
          </w:tcPr>
          <w:p w14:paraId="5A0F983C">
            <w:pPr>
              <w:adjustRightInd w:val="0"/>
              <w:snapToGrid w:val="0"/>
              <w:spacing w:beforeLines="15" w:afterLines="15"/>
              <w:jc w:val="center"/>
              <w:rPr>
                <w:rFonts w:ascii="方正黑体_GBK" w:hAnsi="Times New Roman" w:eastAsia="方正黑体_GBK"/>
                <w:bCs/>
                <w:sz w:val="24"/>
                <w:szCs w:val="24"/>
              </w:rPr>
            </w:pPr>
            <w:r>
              <w:rPr>
                <w:rFonts w:ascii="方正黑体_GBK" w:hAnsi="Times New Roman" w:eastAsia="方正黑体_GBK"/>
                <w:bCs/>
                <w:sz w:val="24"/>
                <w:szCs w:val="24"/>
              </w:rPr>
              <w:t>一级指标</w:t>
            </w:r>
          </w:p>
        </w:tc>
        <w:tc>
          <w:tcPr>
            <w:tcW w:w="1135" w:type="dxa"/>
            <w:tcMar>
              <w:top w:w="0" w:type="dxa"/>
              <w:left w:w="57" w:type="dxa"/>
              <w:bottom w:w="0" w:type="dxa"/>
              <w:right w:w="57" w:type="dxa"/>
            </w:tcMar>
            <w:vAlign w:val="center"/>
          </w:tcPr>
          <w:p w14:paraId="2F7C94B9">
            <w:pPr>
              <w:adjustRightInd w:val="0"/>
              <w:snapToGrid w:val="0"/>
              <w:spacing w:beforeLines="15" w:afterLines="15"/>
              <w:jc w:val="center"/>
              <w:rPr>
                <w:rFonts w:ascii="方正黑体_GBK" w:hAnsi="Times New Roman" w:eastAsia="方正黑体_GBK"/>
                <w:bCs/>
                <w:sz w:val="24"/>
                <w:szCs w:val="24"/>
              </w:rPr>
            </w:pPr>
            <w:r>
              <w:rPr>
                <w:rFonts w:ascii="方正黑体_GBK" w:hAnsi="Times New Roman" w:eastAsia="方正黑体_GBK"/>
                <w:bCs/>
                <w:sz w:val="24"/>
                <w:szCs w:val="24"/>
              </w:rPr>
              <w:t>二级指标</w:t>
            </w:r>
          </w:p>
        </w:tc>
        <w:tc>
          <w:tcPr>
            <w:tcW w:w="5329" w:type="dxa"/>
            <w:tcMar>
              <w:top w:w="0" w:type="dxa"/>
              <w:left w:w="57" w:type="dxa"/>
              <w:bottom w:w="0" w:type="dxa"/>
              <w:right w:w="57" w:type="dxa"/>
            </w:tcMar>
            <w:vAlign w:val="center"/>
          </w:tcPr>
          <w:p w14:paraId="2689430A">
            <w:pPr>
              <w:adjustRightInd w:val="0"/>
              <w:snapToGrid w:val="0"/>
              <w:spacing w:beforeLines="15" w:afterLines="15"/>
              <w:jc w:val="center"/>
              <w:rPr>
                <w:rFonts w:ascii="方正黑体_GBK" w:hAnsi="Times New Roman" w:eastAsia="方正黑体_GBK"/>
                <w:bCs/>
                <w:sz w:val="24"/>
                <w:szCs w:val="24"/>
              </w:rPr>
            </w:pPr>
            <w:r>
              <w:rPr>
                <w:rFonts w:ascii="方正黑体_GBK" w:hAnsi="Times New Roman" w:eastAsia="方正黑体_GBK"/>
                <w:bCs/>
                <w:sz w:val="24"/>
                <w:szCs w:val="24"/>
              </w:rPr>
              <w:t>具体评价要求</w:t>
            </w:r>
          </w:p>
        </w:tc>
        <w:tc>
          <w:tcPr>
            <w:tcW w:w="2036" w:type="dxa"/>
            <w:tcMar>
              <w:top w:w="0" w:type="dxa"/>
              <w:left w:w="57" w:type="dxa"/>
              <w:bottom w:w="0" w:type="dxa"/>
              <w:right w:w="57" w:type="dxa"/>
            </w:tcMar>
            <w:vAlign w:val="center"/>
          </w:tcPr>
          <w:p w14:paraId="4BECC3FD">
            <w:pPr>
              <w:adjustRightInd w:val="0"/>
              <w:snapToGrid w:val="0"/>
              <w:spacing w:beforeLines="15" w:afterLines="15"/>
              <w:jc w:val="center"/>
              <w:rPr>
                <w:rFonts w:ascii="方正黑体_GBK" w:hAnsi="Times New Roman" w:eastAsia="方正黑体_GBK"/>
                <w:bCs/>
                <w:sz w:val="24"/>
                <w:szCs w:val="24"/>
              </w:rPr>
            </w:pPr>
            <w:r>
              <w:rPr>
                <w:rFonts w:ascii="方正黑体_GBK" w:hAnsi="Times New Roman" w:eastAsia="方正黑体_GBK"/>
                <w:bCs/>
                <w:sz w:val="24"/>
                <w:szCs w:val="24"/>
              </w:rPr>
              <w:t>符合性说明及证明材料索引</w:t>
            </w:r>
          </w:p>
        </w:tc>
        <w:tc>
          <w:tcPr>
            <w:tcW w:w="1278" w:type="dxa"/>
            <w:tcMar>
              <w:top w:w="0" w:type="dxa"/>
              <w:left w:w="57" w:type="dxa"/>
              <w:bottom w:w="0" w:type="dxa"/>
              <w:right w:w="57" w:type="dxa"/>
            </w:tcMar>
            <w:vAlign w:val="center"/>
          </w:tcPr>
          <w:p w14:paraId="768E9CA9">
            <w:pPr>
              <w:adjustRightInd w:val="0"/>
              <w:snapToGrid w:val="0"/>
              <w:spacing w:beforeLines="15" w:afterLines="15"/>
              <w:jc w:val="center"/>
              <w:rPr>
                <w:rFonts w:ascii="方正黑体_GBK" w:hAnsi="Times New Roman" w:eastAsia="方正黑体_GBK"/>
                <w:bCs/>
                <w:sz w:val="24"/>
                <w:szCs w:val="24"/>
              </w:rPr>
            </w:pPr>
            <w:r>
              <w:rPr>
                <w:rFonts w:ascii="方正黑体_GBK" w:hAnsi="Times New Roman" w:eastAsia="方正黑体_GBK"/>
                <w:bCs/>
                <w:sz w:val="24"/>
                <w:szCs w:val="24"/>
              </w:rPr>
              <w:t>要求类型</w:t>
            </w:r>
          </w:p>
        </w:tc>
        <w:tc>
          <w:tcPr>
            <w:tcW w:w="851" w:type="dxa"/>
            <w:tcMar>
              <w:top w:w="0" w:type="dxa"/>
              <w:left w:w="57" w:type="dxa"/>
              <w:bottom w:w="0" w:type="dxa"/>
              <w:right w:w="57" w:type="dxa"/>
            </w:tcMar>
            <w:vAlign w:val="center"/>
          </w:tcPr>
          <w:p w14:paraId="1884D328">
            <w:pPr>
              <w:adjustRightInd w:val="0"/>
              <w:snapToGrid w:val="0"/>
              <w:spacing w:beforeLines="15" w:afterLines="15"/>
              <w:jc w:val="center"/>
              <w:rPr>
                <w:rFonts w:ascii="方正黑体_GBK" w:hAnsi="Times New Roman" w:eastAsia="方正黑体_GBK"/>
                <w:bCs/>
                <w:sz w:val="24"/>
                <w:szCs w:val="24"/>
              </w:rPr>
            </w:pPr>
            <w:r>
              <w:rPr>
                <w:rFonts w:ascii="方正黑体_GBK" w:hAnsi="Times New Roman" w:eastAsia="方正黑体_GBK"/>
                <w:bCs/>
                <w:sz w:val="24"/>
                <w:szCs w:val="24"/>
              </w:rPr>
              <w:t>分值</w:t>
            </w:r>
          </w:p>
        </w:tc>
        <w:tc>
          <w:tcPr>
            <w:tcW w:w="822" w:type="dxa"/>
            <w:tcMar>
              <w:top w:w="0" w:type="dxa"/>
              <w:left w:w="57" w:type="dxa"/>
              <w:bottom w:w="0" w:type="dxa"/>
              <w:right w:w="57" w:type="dxa"/>
            </w:tcMar>
            <w:vAlign w:val="center"/>
          </w:tcPr>
          <w:p w14:paraId="78B78F14">
            <w:pPr>
              <w:adjustRightInd w:val="0"/>
              <w:snapToGrid w:val="0"/>
              <w:spacing w:beforeLines="15" w:afterLines="15"/>
              <w:jc w:val="center"/>
              <w:rPr>
                <w:rFonts w:ascii="方正黑体_GBK" w:hAnsi="Times New Roman" w:eastAsia="方正黑体_GBK"/>
                <w:bCs/>
                <w:sz w:val="24"/>
                <w:szCs w:val="24"/>
              </w:rPr>
            </w:pPr>
            <w:r>
              <w:rPr>
                <w:rFonts w:ascii="方正黑体_GBK" w:hAnsi="Times New Roman" w:eastAsia="方正黑体_GBK"/>
                <w:bCs/>
                <w:sz w:val="24"/>
                <w:szCs w:val="24"/>
              </w:rPr>
              <w:t>权重</w:t>
            </w:r>
          </w:p>
        </w:tc>
        <w:tc>
          <w:tcPr>
            <w:tcW w:w="788" w:type="dxa"/>
            <w:tcMar>
              <w:top w:w="0" w:type="dxa"/>
              <w:left w:w="57" w:type="dxa"/>
              <w:bottom w:w="0" w:type="dxa"/>
              <w:right w:w="57" w:type="dxa"/>
            </w:tcMar>
            <w:vAlign w:val="center"/>
          </w:tcPr>
          <w:p w14:paraId="64FD18D3">
            <w:pPr>
              <w:adjustRightInd w:val="0"/>
              <w:snapToGrid w:val="0"/>
              <w:spacing w:beforeLines="15" w:afterLines="15"/>
              <w:jc w:val="center"/>
              <w:rPr>
                <w:rFonts w:ascii="方正黑体_GBK" w:hAnsi="Times New Roman" w:eastAsia="方正黑体_GBK"/>
                <w:bCs/>
                <w:sz w:val="24"/>
                <w:szCs w:val="24"/>
              </w:rPr>
            </w:pPr>
            <w:r>
              <w:rPr>
                <w:rFonts w:ascii="方正黑体_GBK" w:hAnsi="Times New Roman" w:eastAsia="方正黑体_GBK"/>
                <w:bCs/>
                <w:sz w:val="24"/>
                <w:szCs w:val="24"/>
              </w:rPr>
              <w:t>得分</w:t>
            </w:r>
          </w:p>
        </w:tc>
      </w:tr>
      <w:tr w14:paraId="56A2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restart"/>
            <w:tcMar>
              <w:top w:w="0" w:type="dxa"/>
              <w:left w:w="57" w:type="dxa"/>
              <w:bottom w:w="0" w:type="dxa"/>
              <w:right w:w="57" w:type="dxa"/>
            </w:tcMar>
            <w:vAlign w:val="center"/>
          </w:tcPr>
          <w:p w14:paraId="5950E6A4">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w:t>
            </w:r>
          </w:p>
        </w:tc>
        <w:tc>
          <w:tcPr>
            <w:tcW w:w="1135" w:type="dxa"/>
            <w:vMerge w:val="restart"/>
            <w:tcMar>
              <w:top w:w="0" w:type="dxa"/>
              <w:left w:w="57" w:type="dxa"/>
              <w:bottom w:w="0" w:type="dxa"/>
              <w:right w:w="57" w:type="dxa"/>
            </w:tcMar>
            <w:vAlign w:val="center"/>
          </w:tcPr>
          <w:p w14:paraId="24DF729E">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基础设施</w:t>
            </w:r>
          </w:p>
        </w:tc>
        <w:tc>
          <w:tcPr>
            <w:tcW w:w="1135" w:type="dxa"/>
            <w:vMerge w:val="restart"/>
            <w:tcMar>
              <w:top w:w="0" w:type="dxa"/>
              <w:left w:w="57" w:type="dxa"/>
              <w:bottom w:w="0" w:type="dxa"/>
              <w:right w:w="57" w:type="dxa"/>
            </w:tcMar>
            <w:vAlign w:val="center"/>
          </w:tcPr>
          <w:p w14:paraId="20C65AAC">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建筑</w:t>
            </w:r>
          </w:p>
        </w:tc>
        <w:tc>
          <w:tcPr>
            <w:tcW w:w="5329" w:type="dxa"/>
            <w:tcMar>
              <w:top w:w="0" w:type="dxa"/>
              <w:left w:w="57" w:type="dxa"/>
              <w:bottom w:w="0" w:type="dxa"/>
              <w:right w:w="57" w:type="dxa"/>
            </w:tcMar>
            <w:vAlign w:val="center"/>
          </w:tcPr>
          <w:p w14:paraId="0B348888">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ascii="Times New Roman" w:hAnsi="Times New Roman" w:eastAsia="方正仿宋_GBK"/>
                <w:sz w:val="24"/>
                <w:szCs w:val="24"/>
              </w:rPr>
              <w:t>工厂的建筑应满足国家或地方相关法律法规及标准的要求。</w:t>
            </w:r>
          </w:p>
        </w:tc>
        <w:tc>
          <w:tcPr>
            <w:tcW w:w="2036" w:type="dxa"/>
            <w:tcMar>
              <w:top w:w="0" w:type="dxa"/>
              <w:left w:w="57" w:type="dxa"/>
              <w:bottom w:w="0" w:type="dxa"/>
              <w:right w:w="57" w:type="dxa"/>
            </w:tcMar>
            <w:vAlign w:val="center"/>
          </w:tcPr>
          <w:p w14:paraId="163A7E8A">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14:paraId="061E0AE5">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44F192DE">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ascii="Times New Roman" w:hAnsi="Times New Roman" w:eastAsia="方正仿宋_GBK"/>
                <w:sz w:val="24"/>
                <w:szCs w:val="24"/>
              </w:rPr>
              <w:t>8</w:t>
            </w:r>
          </w:p>
        </w:tc>
        <w:tc>
          <w:tcPr>
            <w:tcW w:w="822" w:type="dxa"/>
            <w:vMerge w:val="restart"/>
            <w:tcMar>
              <w:top w:w="0" w:type="dxa"/>
              <w:left w:w="57" w:type="dxa"/>
              <w:bottom w:w="0" w:type="dxa"/>
              <w:right w:w="57" w:type="dxa"/>
            </w:tcMar>
            <w:vAlign w:val="center"/>
          </w:tcPr>
          <w:p w14:paraId="63750940">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20%</w:t>
            </w:r>
          </w:p>
        </w:tc>
        <w:tc>
          <w:tcPr>
            <w:tcW w:w="788" w:type="dxa"/>
            <w:tcMar>
              <w:top w:w="0" w:type="dxa"/>
              <w:left w:w="57" w:type="dxa"/>
              <w:bottom w:w="0" w:type="dxa"/>
              <w:right w:w="57" w:type="dxa"/>
            </w:tcMar>
            <w:vAlign w:val="center"/>
          </w:tcPr>
          <w:p w14:paraId="537557CF">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6BD0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3870EFC4">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605E76B">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0275939">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2A74E881">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ascii="Times New Roman" w:hAnsi="Times New Roman" w:eastAsia="方正仿宋_GBK"/>
                <w:sz w:val="24"/>
                <w:szCs w:val="24"/>
              </w:rPr>
              <w:t>新建、改建和扩建建筑时，应遵守国家“固定资产投资项目节能评估审查制度</w:t>
            </w:r>
            <w:r>
              <w:rPr>
                <w:rFonts w:hint="eastAsia" w:ascii="Times New Roman" w:hAnsi="Times New Roman" w:eastAsia="方正仿宋_GBK"/>
                <w:sz w:val="24"/>
                <w:szCs w:val="24"/>
              </w:rPr>
              <w:t>”“</w:t>
            </w:r>
            <w:r>
              <w:rPr>
                <w:rFonts w:ascii="Times New Roman" w:hAnsi="Times New Roman" w:eastAsia="方正仿宋_GBK"/>
                <w:sz w:val="24"/>
                <w:szCs w:val="24"/>
              </w:rPr>
              <w:t>三同时制度</w:t>
            </w:r>
            <w:r>
              <w:rPr>
                <w:rFonts w:hint="eastAsia" w:ascii="Times New Roman" w:hAnsi="Times New Roman" w:eastAsia="方正仿宋_GBK"/>
                <w:sz w:val="24"/>
                <w:szCs w:val="24"/>
              </w:rPr>
              <w:t>”“</w:t>
            </w:r>
            <w:r>
              <w:rPr>
                <w:rFonts w:ascii="Times New Roman" w:hAnsi="Times New Roman" w:eastAsia="方正仿宋_GBK"/>
                <w:sz w:val="24"/>
                <w:szCs w:val="24"/>
              </w:rPr>
              <w:t>工业项目建设用地控制指标”等产业政策和有关要求。</w:t>
            </w:r>
          </w:p>
        </w:tc>
        <w:tc>
          <w:tcPr>
            <w:tcW w:w="2036" w:type="dxa"/>
            <w:tcMar>
              <w:top w:w="0" w:type="dxa"/>
              <w:left w:w="57" w:type="dxa"/>
              <w:bottom w:w="0" w:type="dxa"/>
              <w:right w:w="57" w:type="dxa"/>
            </w:tcMar>
            <w:vAlign w:val="center"/>
          </w:tcPr>
          <w:p w14:paraId="255582A9">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387DFF4E">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851" w:type="dxa"/>
            <w:tcMar>
              <w:top w:w="0" w:type="dxa"/>
              <w:left w:w="57" w:type="dxa"/>
              <w:bottom w:w="0" w:type="dxa"/>
              <w:right w:w="57" w:type="dxa"/>
            </w:tcMar>
            <w:vAlign w:val="center"/>
          </w:tcPr>
          <w:p w14:paraId="7B1EF0CE">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14:paraId="7671E1DF">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03F560D4">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6CE4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01BF5F8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245B78D8">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F214A9A">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3232B7DD">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ascii="Times New Roman" w:hAnsi="Times New Roman" w:eastAsia="方正仿宋_GBK"/>
                <w:sz w:val="24"/>
                <w:szCs w:val="24"/>
              </w:rPr>
              <w:t>厂房内部装饰装修材料中醛、苯、氨、氡等有害物质应符合国家和地方法律、标准要求。</w:t>
            </w:r>
          </w:p>
        </w:tc>
        <w:tc>
          <w:tcPr>
            <w:tcW w:w="2036" w:type="dxa"/>
            <w:tcMar>
              <w:top w:w="0" w:type="dxa"/>
              <w:left w:w="57" w:type="dxa"/>
              <w:bottom w:w="0" w:type="dxa"/>
              <w:right w:w="57" w:type="dxa"/>
            </w:tcMar>
            <w:vAlign w:val="center"/>
          </w:tcPr>
          <w:p w14:paraId="5290F967">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4B1EE788">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851" w:type="dxa"/>
            <w:tcMar>
              <w:top w:w="0" w:type="dxa"/>
              <w:left w:w="57" w:type="dxa"/>
              <w:bottom w:w="0" w:type="dxa"/>
              <w:right w:w="57" w:type="dxa"/>
            </w:tcMar>
            <w:vAlign w:val="center"/>
          </w:tcPr>
          <w:p w14:paraId="744FE1F1">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color w:val="000000"/>
                <w:sz w:val="24"/>
                <w:szCs w:val="24"/>
              </w:rPr>
            </w:pPr>
            <w:r>
              <w:rPr>
                <w:rFonts w:ascii="Times New Roman" w:hAnsi="Times New Roman" w:eastAsia="方正仿宋_GBK"/>
                <w:color w:val="000000"/>
                <w:sz w:val="24"/>
                <w:szCs w:val="24"/>
              </w:rPr>
              <w:t>3</w:t>
            </w:r>
          </w:p>
        </w:tc>
        <w:tc>
          <w:tcPr>
            <w:tcW w:w="822" w:type="dxa"/>
            <w:vMerge w:val="continue"/>
            <w:tcMar>
              <w:top w:w="0" w:type="dxa"/>
              <w:left w:w="57" w:type="dxa"/>
              <w:bottom w:w="0" w:type="dxa"/>
              <w:right w:w="57" w:type="dxa"/>
            </w:tcMar>
            <w:vAlign w:val="center"/>
          </w:tcPr>
          <w:p w14:paraId="6C05E28E">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1F732E42">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3899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67175190">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307FFE7">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D7E0A0D">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7CFB6180">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ascii="Times New Roman" w:hAnsi="Times New Roman" w:eastAsia="方正仿宋_GBK"/>
                <w:sz w:val="24"/>
                <w:szCs w:val="24"/>
              </w:rPr>
              <w:t>危险品仓库、有毒有害操作间、废弃物处理间等产生污染物的房间应独立设置。</w:t>
            </w:r>
          </w:p>
        </w:tc>
        <w:tc>
          <w:tcPr>
            <w:tcW w:w="2036" w:type="dxa"/>
            <w:tcMar>
              <w:top w:w="0" w:type="dxa"/>
              <w:left w:w="57" w:type="dxa"/>
              <w:bottom w:w="0" w:type="dxa"/>
              <w:right w:w="57" w:type="dxa"/>
            </w:tcMar>
            <w:vAlign w:val="center"/>
          </w:tcPr>
          <w:p w14:paraId="2EC85555">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154908EC">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851" w:type="dxa"/>
            <w:tcMar>
              <w:top w:w="0" w:type="dxa"/>
              <w:left w:w="57" w:type="dxa"/>
              <w:bottom w:w="0" w:type="dxa"/>
              <w:right w:w="57" w:type="dxa"/>
            </w:tcMar>
            <w:vAlign w:val="center"/>
          </w:tcPr>
          <w:p w14:paraId="695AAF63">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14:paraId="3FFE950C">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74BB8D73">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29D0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08F7756A">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29341FC7">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9250FB6">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373A579D">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ascii="Times New Roman" w:hAnsi="Times New Roman" w:eastAsia="方正仿宋_GBK"/>
                <w:sz w:val="24"/>
                <w:szCs w:val="24"/>
              </w:rPr>
              <w:t>建筑材料：（1）选用蕴能低、高性能、高耐久性和本地建材，减少建材在全生命周期中的能源消耗；（2）室内装饰装修材料满足国家标准GB 18580～18588和《建筑材料放射性核素限量》GB 6566的要求。</w:t>
            </w:r>
          </w:p>
        </w:tc>
        <w:tc>
          <w:tcPr>
            <w:tcW w:w="2036" w:type="dxa"/>
            <w:tcMar>
              <w:top w:w="0" w:type="dxa"/>
              <w:left w:w="57" w:type="dxa"/>
              <w:bottom w:w="0" w:type="dxa"/>
              <w:right w:w="57" w:type="dxa"/>
            </w:tcMar>
            <w:vAlign w:val="center"/>
          </w:tcPr>
          <w:p w14:paraId="4ACCE3D6">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14:paraId="7E26641A">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74EB704A">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550E2B8F">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12C389F3">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24B8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44056311">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2AF9070">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2F898C1D">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024F6CFB">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ascii="Times New Roman" w:hAnsi="Times New Roman" w:eastAsia="方正仿宋_GBK"/>
                <w:sz w:val="24"/>
                <w:szCs w:val="24"/>
              </w:rPr>
              <w:t>建筑结构：采用钢结构、砌体结构和木结构等资源消耗和环境影响小的建筑结构体系。</w:t>
            </w:r>
          </w:p>
        </w:tc>
        <w:tc>
          <w:tcPr>
            <w:tcW w:w="2036" w:type="dxa"/>
            <w:tcMar>
              <w:top w:w="0" w:type="dxa"/>
              <w:left w:w="57" w:type="dxa"/>
              <w:bottom w:w="0" w:type="dxa"/>
              <w:right w:w="57" w:type="dxa"/>
            </w:tcMar>
            <w:vAlign w:val="center"/>
          </w:tcPr>
          <w:p w14:paraId="7A3640AA">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1E3C4F83">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851" w:type="dxa"/>
            <w:tcMar>
              <w:top w:w="0" w:type="dxa"/>
              <w:left w:w="57" w:type="dxa"/>
              <w:bottom w:w="0" w:type="dxa"/>
              <w:right w:w="57" w:type="dxa"/>
            </w:tcMar>
            <w:vAlign w:val="center"/>
          </w:tcPr>
          <w:p w14:paraId="213FAEC6">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179046F1">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538D5AE6">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7BB8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65B2DA41">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60BB7AF">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3CD4222">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294BBE94">
            <w:pPr>
              <w:adjustRightInd w:val="0"/>
              <w:snapToGrid w:val="0"/>
              <w:spacing w:beforeLines="15" w:afterLines="15"/>
              <w:rPr>
                <w:rFonts w:ascii="Times New Roman" w:hAnsi="Times New Roman" w:eastAsia="仿宋"/>
                <w:spacing w:val="-4"/>
                <w:sz w:val="24"/>
                <w:szCs w:val="24"/>
              </w:rPr>
            </w:pPr>
            <w:r>
              <w:rPr>
                <w:rFonts w:ascii="Times New Roman" w:hAnsi="Times New Roman" w:eastAsia="方正仿宋_GBK"/>
                <w:spacing w:val="-4"/>
                <w:sz w:val="24"/>
                <w:szCs w:val="24"/>
              </w:rPr>
              <w:t>绿化及场地：（1）场地内设置可遮荫避雨的步行连廊。（2）厂区绿化适宜，优先种植乡土植物，采用少维护、耐候性强的植物，减少日常维护的费用。（3）室外透水地面面积占室外总面积的比例不小于30%。</w:t>
            </w:r>
          </w:p>
        </w:tc>
        <w:tc>
          <w:tcPr>
            <w:tcW w:w="2036" w:type="dxa"/>
            <w:tcMar>
              <w:top w:w="0" w:type="dxa"/>
              <w:left w:w="57" w:type="dxa"/>
              <w:bottom w:w="0" w:type="dxa"/>
              <w:right w:w="57" w:type="dxa"/>
            </w:tcMar>
            <w:vAlign w:val="center"/>
          </w:tcPr>
          <w:p w14:paraId="42E9FC4B">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49A2EEA7">
            <w:pPr>
              <w:adjustRightInd w:val="0"/>
              <w:snapToGrid w:val="0"/>
              <w:spacing w:beforeLines="15"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14:paraId="6F655BD7">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43CFEDA3">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1D17EACB">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738C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080633E4">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260D4DEC">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7C9474F">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5BDF1831">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再生资源及能源利用：（1）可再生能源的使用占建筑总能耗的比例大于10%；（2）采用节水器具和设备，节水率不低于10%。</w:t>
            </w:r>
          </w:p>
        </w:tc>
        <w:tc>
          <w:tcPr>
            <w:tcW w:w="2036" w:type="dxa"/>
            <w:tcMar>
              <w:top w:w="0" w:type="dxa"/>
              <w:left w:w="57" w:type="dxa"/>
              <w:bottom w:w="0" w:type="dxa"/>
              <w:right w:w="57" w:type="dxa"/>
            </w:tcMar>
            <w:vAlign w:val="center"/>
          </w:tcPr>
          <w:p w14:paraId="454EA834">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29A5D7A1">
            <w:pPr>
              <w:adjustRightInd w:val="0"/>
              <w:snapToGrid w:val="0"/>
              <w:spacing w:beforeLines="15"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14:paraId="66CA4D46">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1F1CD542">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058D5977">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324D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1D1D080B">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0E5366E9">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098BEFD">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3AF1022C">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适用时，工厂的厂房采用多层建筑。</w:t>
            </w:r>
          </w:p>
        </w:tc>
        <w:tc>
          <w:tcPr>
            <w:tcW w:w="2036" w:type="dxa"/>
            <w:tcMar>
              <w:top w:w="0" w:type="dxa"/>
              <w:left w:w="57" w:type="dxa"/>
              <w:bottom w:w="0" w:type="dxa"/>
              <w:right w:w="57" w:type="dxa"/>
            </w:tcMar>
            <w:vAlign w:val="center"/>
          </w:tcPr>
          <w:p w14:paraId="46F8B30B">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37A98EC0">
            <w:pPr>
              <w:adjustRightInd w:val="0"/>
              <w:snapToGrid w:val="0"/>
              <w:spacing w:beforeLines="15"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14:paraId="44045D92">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2E89E601">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7EB524A2">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0546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33107D99">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E971399">
            <w:pPr>
              <w:adjustRightInd w:val="0"/>
              <w:snapToGrid w:val="0"/>
              <w:spacing w:beforeLines="15"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14:paraId="661B15BC">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照明</w:t>
            </w:r>
          </w:p>
        </w:tc>
        <w:tc>
          <w:tcPr>
            <w:tcW w:w="5329" w:type="dxa"/>
            <w:tcMar>
              <w:top w:w="0" w:type="dxa"/>
              <w:left w:w="57" w:type="dxa"/>
              <w:bottom w:w="0" w:type="dxa"/>
              <w:right w:w="57" w:type="dxa"/>
            </w:tcMar>
            <w:vAlign w:val="center"/>
          </w:tcPr>
          <w:p w14:paraId="069C1371">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人工照明应符合GB 50034规定。</w:t>
            </w:r>
          </w:p>
        </w:tc>
        <w:tc>
          <w:tcPr>
            <w:tcW w:w="2036" w:type="dxa"/>
            <w:tcMar>
              <w:top w:w="0" w:type="dxa"/>
              <w:left w:w="57" w:type="dxa"/>
              <w:bottom w:w="0" w:type="dxa"/>
              <w:right w:w="57" w:type="dxa"/>
            </w:tcMar>
            <w:vAlign w:val="center"/>
          </w:tcPr>
          <w:p w14:paraId="1F66DDD9">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14:paraId="3D74D1B5">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0DAFE7FE">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7</w:t>
            </w:r>
          </w:p>
        </w:tc>
        <w:tc>
          <w:tcPr>
            <w:tcW w:w="822" w:type="dxa"/>
            <w:vMerge w:val="continue"/>
            <w:tcMar>
              <w:top w:w="0" w:type="dxa"/>
              <w:left w:w="57" w:type="dxa"/>
              <w:bottom w:w="0" w:type="dxa"/>
              <w:right w:w="57" w:type="dxa"/>
            </w:tcMar>
            <w:vAlign w:val="center"/>
          </w:tcPr>
          <w:p w14:paraId="40446C7B">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30E48A06">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50E9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62843233">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0454B1A8">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CD719ED">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2DB42156">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不同场所的照明应进行分级设计。</w:t>
            </w:r>
          </w:p>
        </w:tc>
        <w:tc>
          <w:tcPr>
            <w:tcW w:w="2036" w:type="dxa"/>
            <w:tcMar>
              <w:top w:w="0" w:type="dxa"/>
              <w:left w:w="57" w:type="dxa"/>
              <w:bottom w:w="0" w:type="dxa"/>
              <w:right w:w="57" w:type="dxa"/>
            </w:tcMar>
            <w:vAlign w:val="center"/>
          </w:tcPr>
          <w:p w14:paraId="15B7A8E2">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0ABA0682">
            <w:pPr>
              <w:adjustRightInd w:val="0"/>
              <w:snapToGrid w:val="0"/>
              <w:spacing w:beforeLines="15"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14:paraId="1E26093A">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14:paraId="3B4A16A0">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3B124F0D">
            <w:pPr>
              <w:adjustRightInd w:val="0"/>
              <w:snapToGrid w:val="0"/>
              <w:spacing w:beforeLines="15" w:afterLines="15"/>
              <w:jc w:val="left"/>
              <w:rPr>
                <w:rFonts w:ascii="Times New Roman" w:hAnsi="Times New Roman" w:eastAsia="方正仿宋_GBK"/>
                <w:color w:val="000000"/>
                <w:sz w:val="24"/>
                <w:szCs w:val="24"/>
              </w:rPr>
            </w:pPr>
          </w:p>
        </w:tc>
      </w:tr>
      <w:tr w14:paraId="7AF7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198FE30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3FA8D0A">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F0738DA">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0B67243F">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工厂厂区及各房间或场所的照明尽量利用自然光。</w:t>
            </w:r>
          </w:p>
        </w:tc>
        <w:tc>
          <w:tcPr>
            <w:tcW w:w="2036" w:type="dxa"/>
            <w:tcMar>
              <w:top w:w="0" w:type="dxa"/>
              <w:left w:w="57" w:type="dxa"/>
              <w:bottom w:w="0" w:type="dxa"/>
              <w:right w:w="57" w:type="dxa"/>
            </w:tcMar>
            <w:vAlign w:val="center"/>
          </w:tcPr>
          <w:p w14:paraId="699C4112">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14:paraId="290655FB">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734066D7">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797DB43E">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41C2F280">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74D6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2247180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0C232A44">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6BD37DF">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13C02ECD">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工艺适用时，节能灯等节能型照明设备的使用占比不低于50%。</w:t>
            </w:r>
          </w:p>
        </w:tc>
        <w:tc>
          <w:tcPr>
            <w:tcW w:w="2036" w:type="dxa"/>
            <w:tcMar>
              <w:top w:w="0" w:type="dxa"/>
              <w:left w:w="57" w:type="dxa"/>
              <w:bottom w:w="0" w:type="dxa"/>
              <w:right w:w="57" w:type="dxa"/>
            </w:tcMar>
            <w:vAlign w:val="center"/>
          </w:tcPr>
          <w:p w14:paraId="68E1DD66">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15939F0A">
            <w:pPr>
              <w:adjustRightInd w:val="0"/>
              <w:snapToGrid w:val="0"/>
              <w:spacing w:beforeLines="15"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14:paraId="06147D8A">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333C7C09">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3AD9EA64">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10CE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097DB3A6">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5EBB05E">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0C9610BD">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11D6B206">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公共场所的照明采取分区、分组与定时自动调光等措施。</w:t>
            </w:r>
          </w:p>
        </w:tc>
        <w:tc>
          <w:tcPr>
            <w:tcW w:w="2036" w:type="dxa"/>
            <w:tcMar>
              <w:top w:w="0" w:type="dxa"/>
              <w:left w:w="57" w:type="dxa"/>
              <w:bottom w:w="0" w:type="dxa"/>
              <w:right w:w="57" w:type="dxa"/>
            </w:tcMar>
            <w:vAlign w:val="center"/>
          </w:tcPr>
          <w:p w14:paraId="2EB03906">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0E52C792">
            <w:pPr>
              <w:adjustRightInd w:val="0"/>
              <w:snapToGrid w:val="0"/>
              <w:spacing w:beforeLines="15"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14:paraId="4005AA79">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4CB941D9">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459177F9">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28C4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3E5BF1EF">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44C5FE7">
            <w:pPr>
              <w:adjustRightInd w:val="0"/>
              <w:snapToGrid w:val="0"/>
              <w:spacing w:beforeLines="15"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14:paraId="2CABFA46">
            <w:pPr>
              <w:adjustRightInd w:val="0"/>
              <w:snapToGrid w:val="0"/>
              <w:spacing w:beforeLines="15" w:afterLines="15"/>
              <w:jc w:val="center"/>
              <w:rPr>
                <w:rFonts w:ascii="Times New Roman" w:hAnsi="Times New Roman" w:eastAsia="方正仿宋_GBK"/>
                <w:sz w:val="24"/>
                <w:szCs w:val="24"/>
              </w:rPr>
            </w:pPr>
            <w:r>
              <w:rPr>
                <w:rFonts w:ascii="Times New Roman" w:hAnsi="Times New Roman" w:eastAsia="方正仿宋_GBK"/>
                <w:sz w:val="24"/>
                <w:szCs w:val="24"/>
              </w:rPr>
              <w:t>设备</w:t>
            </w:r>
          </w:p>
          <w:p w14:paraId="6CCD8628">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设施</w:t>
            </w:r>
          </w:p>
        </w:tc>
        <w:tc>
          <w:tcPr>
            <w:tcW w:w="5329" w:type="dxa"/>
            <w:tcMar>
              <w:top w:w="0" w:type="dxa"/>
              <w:left w:w="57" w:type="dxa"/>
              <w:bottom w:w="0" w:type="dxa"/>
              <w:right w:w="57" w:type="dxa"/>
            </w:tcMar>
            <w:vAlign w:val="center"/>
          </w:tcPr>
          <w:p w14:paraId="0FD5263B">
            <w:pPr>
              <w:autoSpaceDE w:val="0"/>
              <w:autoSpaceDN w:val="0"/>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工厂使用的专用设备应符合产业准入要求，降低能源与资源消耗，减少污染物排放。</w:t>
            </w:r>
          </w:p>
        </w:tc>
        <w:tc>
          <w:tcPr>
            <w:tcW w:w="2036" w:type="dxa"/>
            <w:tcMar>
              <w:top w:w="0" w:type="dxa"/>
              <w:left w:w="57" w:type="dxa"/>
              <w:bottom w:w="0" w:type="dxa"/>
              <w:right w:w="57" w:type="dxa"/>
            </w:tcMar>
            <w:vAlign w:val="center"/>
          </w:tcPr>
          <w:p w14:paraId="2BD7DA25">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14:paraId="7A8CC4D8">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04A8F8DF">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14:paraId="199A644E">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0C37D1BE">
            <w:pPr>
              <w:adjustRightInd w:val="0"/>
              <w:snapToGrid w:val="0"/>
              <w:spacing w:beforeLines="15" w:afterLines="15"/>
              <w:jc w:val="left"/>
              <w:rPr>
                <w:rFonts w:ascii="Times New Roman" w:hAnsi="Times New Roman" w:eastAsia="方正仿宋_GBK"/>
                <w:color w:val="000000"/>
                <w:sz w:val="24"/>
                <w:szCs w:val="24"/>
              </w:rPr>
            </w:pPr>
          </w:p>
        </w:tc>
      </w:tr>
      <w:tr w14:paraId="3DD7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2DD65CA8">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73651DA">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2FB7FC2C">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214F4B63">
            <w:pPr>
              <w:autoSpaceDE w:val="0"/>
              <w:autoSpaceDN w:val="0"/>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适用时，工厂使用的通用设备应达到相关标准中能效限定值的强制性要求。已明令禁止生产、使用的和能耗高、效率低的设备应限期淘汰更新。</w:t>
            </w:r>
          </w:p>
        </w:tc>
        <w:tc>
          <w:tcPr>
            <w:tcW w:w="2036" w:type="dxa"/>
            <w:tcMar>
              <w:top w:w="0" w:type="dxa"/>
              <w:left w:w="57" w:type="dxa"/>
              <w:bottom w:w="0" w:type="dxa"/>
              <w:right w:w="57" w:type="dxa"/>
            </w:tcMar>
            <w:vAlign w:val="center"/>
          </w:tcPr>
          <w:p w14:paraId="4CDFB335">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2612245B">
            <w:pPr>
              <w:adjustRightInd w:val="0"/>
              <w:snapToGrid w:val="0"/>
              <w:spacing w:beforeLines="15"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14:paraId="672192AF">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14:paraId="17E0BE10">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71165A12">
            <w:pPr>
              <w:adjustRightInd w:val="0"/>
              <w:snapToGrid w:val="0"/>
              <w:spacing w:beforeLines="15" w:afterLines="15"/>
              <w:jc w:val="left"/>
              <w:rPr>
                <w:rFonts w:ascii="Times New Roman" w:hAnsi="Times New Roman" w:eastAsia="方正仿宋_GBK"/>
                <w:color w:val="000000"/>
                <w:sz w:val="24"/>
                <w:szCs w:val="24"/>
              </w:rPr>
            </w:pPr>
          </w:p>
        </w:tc>
      </w:tr>
      <w:tr w14:paraId="39EF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19E437EF">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89122D3">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6886CBD">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39005B72">
            <w:pPr>
              <w:autoSpaceDE w:val="0"/>
              <w:autoSpaceDN w:val="0"/>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工厂使用的通用设备或其系统的实际运行效率或主要运行参数应符合该设备经济运行的要求。</w:t>
            </w:r>
          </w:p>
        </w:tc>
        <w:tc>
          <w:tcPr>
            <w:tcW w:w="2036" w:type="dxa"/>
            <w:tcMar>
              <w:top w:w="0" w:type="dxa"/>
              <w:left w:w="57" w:type="dxa"/>
              <w:bottom w:w="0" w:type="dxa"/>
              <w:right w:w="57" w:type="dxa"/>
            </w:tcMar>
            <w:vAlign w:val="center"/>
          </w:tcPr>
          <w:p w14:paraId="2F31BED0">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0A42F3D0">
            <w:pPr>
              <w:adjustRightInd w:val="0"/>
              <w:snapToGrid w:val="0"/>
              <w:spacing w:beforeLines="15"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14:paraId="55BD15F5">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14:paraId="54EBD6FD">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01F03E81">
            <w:pPr>
              <w:adjustRightInd w:val="0"/>
              <w:snapToGrid w:val="0"/>
              <w:spacing w:beforeLines="15" w:afterLines="15"/>
              <w:jc w:val="left"/>
              <w:rPr>
                <w:rFonts w:ascii="Times New Roman" w:hAnsi="Times New Roman" w:eastAsia="方正仿宋_GBK"/>
                <w:color w:val="000000"/>
                <w:sz w:val="24"/>
                <w:szCs w:val="24"/>
              </w:rPr>
            </w:pPr>
          </w:p>
        </w:tc>
      </w:tr>
      <w:tr w14:paraId="3D52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3B9C76B6">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1E78C53">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1CC85CA">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70122640">
            <w:pPr>
              <w:widowControl/>
              <w:autoSpaceDE w:val="0"/>
              <w:autoSpaceDN w:val="0"/>
              <w:adjustRightInd w:val="0"/>
              <w:snapToGrid w:val="0"/>
              <w:spacing w:beforeLines="15" w:afterLines="15"/>
              <w:rPr>
                <w:rFonts w:ascii="Times New Roman" w:hAnsi="Times New Roman" w:eastAsia="仿宋"/>
                <w:kern w:val="0"/>
                <w:sz w:val="24"/>
                <w:szCs w:val="24"/>
              </w:rPr>
            </w:pPr>
            <w:r>
              <w:rPr>
                <w:rFonts w:ascii="Times New Roman" w:hAnsi="Times New Roman" w:eastAsia="方正仿宋_GBK"/>
                <w:kern w:val="0"/>
                <w:sz w:val="24"/>
              </w:rPr>
              <w:t>工厂应依据GB 17167、GB</w:t>
            </w:r>
            <w:r>
              <w:rPr>
                <w:rFonts w:hint="eastAsia" w:ascii="Times New Roman" w:hAnsi="Times New Roman" w:eastAsia="方正仿宋_GBK"/>
                <w:kern w:val="0"/>
                <w:sz w:val="24"/>
              </w:rPr>
              <w:t xml:space="preserve"> </w:t>
            </w:r>
            <w:r>
              <w:rPr>
                <w:rFonts w:ascii="Times New Roman" w:hAnsi="Times New Roman" w:eastAsia="方正仿宋_GBK"/>
                <w:kern w:val="0"/>
                <w:sz w:val="24"/>
              </w:rPr>
              <w:t>24789等要求配备、使用和管理能源、水以及其他资源的计量器具和装置。</w:t>
            </w:r>
          </w:p>
        </w:tc>
        <w:tc>
          <w:tcPr>
            <w:tcW w:w="2036" w:type="dxa"/>
            <w:tcMar>
              <w:top w:w="0" w:type="dxa"/>
              <w:left w:w="57" w:type="dxa"/>
              <w:bottom w:w="0" w:type="dxa"/>
              <w:right w:w="57" w:type="dxa"/>
            </w:tcMar>
            <w:vAlign w:val="center"/>
          </w:tcPr>
          <w:p w14:paraId="5C9B4F47">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6A1E85E3">
            <w:pPr>
              <w:adjustRightInd w:val="0"/>
              <w:snapToGrid w:val="0"/>
              <w:spacing w:beforeLines="15"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14:paraId="3A5DFAEF">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14:paraId="02DAEFC9">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529D3A1B">
            <w:pPr>
              <w:adjustRightInd w:val="0"/>
              <w:snapToGrid w:val="0"/>
              <w:spacing w:beforeLines="15" w:afterLines="15"/>
              <w:jc w:val="left"/>
              <w:rPr>
                <w:rFonts w:ascii="Times New Roman" w:hAnsi="Times New Roman" w:eastAsia="方正仿宋_GBK"/>
                <w:color w:val="000000"/>
                <w:sz w:val="24"/>
                <w:szCs w:val="24"/>
              </w:rPr>
            </w:pPr>
          </w:p>
        </w:tc>
      </w:tr>
      <w:tr w14:paraId="769C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7A109F7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64C3473">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0CCF5D1">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597F05B5">
            <w:pPr>
              <w:autoSpaceDE w:val="0"/>
              <w:autoSpaceDN w:val="0"/>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036" w:type="dxa"/>
            <w:tcMar>
              <w:top w:w="0" w:type="dxa"/>
              <w:left w:w="57" w:type="dxa"/>
              <w:bottom w:w="0" w:type="dxa"/>
              <w:right w:w="57" w:type="dxa"/>
            </w:tcMar>
            <w:vAlign w:val="center"/>
          </w:tcPr>
          <w:p w14:paraId="396C979B">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5DC30924">
            <w:pPr>
              <w:adjustRightInd w:val="0"/>
              <w:snapToGrid w:val="0"/>
              <w:spacing w:beforeLines="15"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14:paraId="2D2A6DD7">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14:paraId="3F28C0FF">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15EE3DC7">
            <w:pPr>
              <w:adjustRightInd w:val="0"/>
              <w:snapToGrid w:val="0"/>
              <w:spacing w:beforeLines="15" w:afterLines="15"/>
              <w:jc w:val="left"/>
              <w:rPr>
                <w:rFonts w:ascii="Times New Roman" w:hAnsi="Times New Roman" w:eastAsia="方正仿宋_GBK"/>
                <w:color w:val="000000"/>
                <w:sz w:val="24"/>
                <w:szCs w:val="24"/>
              </w:rPr>
            </w:pPr>
          </w:p>
        </w:tc>
      </w:tr>
      <w:tr w14:paraId="3E42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51776206">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FC45A66">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C7BF310">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7B9132D7">
            <w:pPr>
              <w:autoSpaceDE w:val="0"/>
              <w:autoSpaceDN w:val="0"/>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2036" w:type="dxa"/>
            <w:tcMar>
              <w:top w:w="0" w:type="dxa"/>
              <w:left w:w="57" w:type="dxa"/>
              <w:bottom w:w="0" w:type="dxa"/>
              <w:right w:w="57" w:type="dxa"/>
            </w:tcMar>
            <w:vAlign w:val="center"/>
          </w:tcPr>
          <w:p w14:paraId="73BFAD80">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7D532B70">
            <w:pPr>
              <w:adjustRightInd w:val="0"/>
              <w:snapToGrid w:val="0"/>
              <w:spacing w:beforeLines="15"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14:paraId="558897FD">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14:paraId="373B7235">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20AD1DD6">
            <w:pPr>
              <w:adjustRightInd w:val="0"/>
              <w:snapToGrid w:val="0"/>
              <w:spacing w:beforeLines="15" w:afterLines="15"/>
              <w:jc w:val="left"/>
              <w:rPr>
                <w:rFonts w:ascii="Times New Roman" w:hAnsi="Times New Roman" w:eastAsia="方正仿宋_GBK"/>
                <w:color w:val="000000"/>
                <w:sz w:val="24"/>
                <w:szCs w:val="24"/>
              </w:rPr>
            </w:pPr>
          </w:p>
        </w:tc>
      </w:tr>
      <w:tr w14:paraId="6A84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3B7A30CE">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CA279B3">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0B176E0">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68C26F11">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工厂使用的通用用能设备采用了节能型产品或效率高、能耗低、水耗低、物耗低的产品。</w:t>
            </w:r>
          </w:p>
        </w:tc>
        <w:tc>
          <w:tcPr>
            <w:tcW w:w="2036" w:type="dxa"/>
            <w:tcMar>
              <w:top w:w="0" w:type="dxa"/>
              <w:left w:w="57" w:type="dxa"/>
              <w:bottom w:w="0" w:type="dxa"/>
              <w:right w:w="57" w:type="dxa"/>
            </w:tcMar>
            <w:vAlign w:val="center"/>
          </w:tcPr>
          <w:p w14:paraId="55BEF990">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59A7B7C1">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7BC840D1">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8</w:t>
            </w:r>
          </w:p>
        </w:tc>
        <w:tc>
          <w:tcPr>
            <w:tcW w:w="822" w:type="dxa"/>
            <w:vMerge w:val="continue"/>
            <w:tcMar>
              <w:top w:w="0" w:type="dxa"/>
              <w:left w:w="57" w:type="dxa"/>
              <w:bottom w:w="0" w:type="dxa"/>
              <w:right w:w="57" w:type="dxa"/>
            </w:tcMar>
            <w:vAlign w:val="center"/>
          </w:tcPr>
          <w:p w14:paraId="165CF3D6">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5DC81EB3">
            <w:pPr>
              <w:adjustRightInd w:val="0"/>
              <w:snapToGrid w:val="0"/>
              <w:spacing w:beforeLines="15" w:afterLines="15"/>
              <w:jc w:val="left"/>
              <w:rPr>
                <w:rFonts w:ascii="Times New Roman" w:hAnsi="Times New Roman" w:eastAsia="方正仿宋_GBK"/>
                <w:color w:val="000000"/>
                <w:sz w:val="24"/>
                <w:szCs w:val="24"/>
              </w:rPr>
            </w:pPr>
          </w:p>
        </w:tc>
      </w:tr>
      <w:tr w14:paraId="3E9C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restart"/>
            <w:tcMar>
              <w:top w:w="0" w:type="dxa"/>
              <w:left w:w="57" w:type="dxa"/>
              <w:bottom w:w="0" w:type="dxa"/>
              <w:right w:w="57" w:type="dxa"/>
            </w:tcMar>
            <w:vAlign w:val="center"/>
          </w:tcPr>
          <w:p w14:paraId="4A887E16">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2</w:t>
            </w:r>
          </w:p>
        </w:tc>
        <w:tc>
          <w:tcPr>
            <w:tcW w:w="1135" w:type="dxa"/>
            <w:vMerge w:val="restart"/>
            <w:tcMar>
              <w:top w:w="0" w:type="dxa"/>
              <w:left w:w="57" w:type="dxa"/>
              <w:bottom w:w="0" w:type="dxa"/>
              <w:right w:w="57" w:type="dxa"/>
            </w:tcMar>
            <w:vAlign w:val="center"/>
          </w:tcPr>
          <w:p w14:paraId="319DFEAC">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管理体系</w:t>
            </w:r>
          </w:p>
        </w:tc>
        <w:tc>
          <w:tcPr>
            <w:tcW w:w="1135" w:type="dxa"/>
            <w:vMerge w:val="restart"/>
            <w:tcMar>
              <w:top w:w="0" w:type="dxa"/>
              <w:left w:w="57" w:type="dxa"/>
              <w:bottom w:w="0" w:type="dxa"/>
              <w:right w:w="57" w:type="dxa"/>
            </w:tcMar>
            <w:vAlign w:val="center"/>
          </w:tcPr>
          <w:p w14:paraId="57685992">
            <w:pPr>
              <w:adjustRightInd w:val="0"/>
              <w:snapToGrid w:val="0"/>
              <w:spacing w:beforeLines="15" w:afterLines="15"/>
              <w:jc w:val="center"/>
              <w:rPr>
                <w:rFonts w:ascii="Times New Roman" w:hAnsi="Times New Roman" w:eastAsia="方正仿宋_GBK"/>
                <w:sz w:val="24"/>
                <w:szCs w:val="24"/>
              </w:rPr>
            </w:pPr>
            <w:r>
              <w:rPr>
                <w:rFonts w:ascii="Times New Roman" w:hAnsi="Times New Roman" w:eastAsia="方正仿宋_GBK"/>
                <w:sz w:val="24"/>
                <w:szCs w:val="24"/>
              </w:rPr>
              <w:t>一般</w:t>
            </w:r>
          </w:p>
          <w:p w14:paraId="369A5584">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要求</w:t>
            </w:r>
          </w:p>
        </w:tc>
        <w:tc>
          <w:tcPr>
            <w:tcW w:w="5329" w:type="dxa"/>
            <w:tcMar>
              <w:top w:w="0" w:type="dxa"/>
              <w:left w:w="57" w:type="dxa"/>
              <w:bottom w:w="0" w:type="dxa"/>
              <w:right w:w="57" w:type="dxa"/>
            </w:tcMar>
            <w:vAlign w:val="center"/>
          </w:tcPr>
          <w:p w14:paraId="73BD77D1">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工厂建立、实施并保持满足GB/T 19001的要求的质量管理体系。</w:t>
            </w:r>
          </w:p>
        </w:tc>
        <w:tc>
          <w:tcPr>
            <w:tcW w:w="2036" w:type="dxa"/>
            <w:tcMar>
              <w:top w:w="0" w:type="dxa"/>
              <w:left w:w="57" w:type="dxa"/>
              <w:bottom w:w="0" w:type="dxa"/>
              <w:right w:w="57" w:type="dxa"/>
            </w:tcMar>
            <w:vAlign w:val="center"/>
          </w:tcPr>
          <w:p w14:paraId="1C997600">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624122EE">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72228500">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restart"/>
            <w:tcMar>
              <w:top w:w="0" w:type="dxa"/>
              <w:left w:w="57" w:type="dxa"/>
              <w:bottom w:w="0" w:type="dxa"/>
              <w:right w:w="57" w:type="dxa"/>
            </w:tcMar>
            <w:vAlign w:val="center"/>
          </w:tcPr>
          <w:p w14:paraId="43C02F54">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15%</w:t>
            </w:r>
          </w:p>
        </w:tc>
        <w:tc>
          <w:tcPr>
            <w:tcW w:w="788" w:type="dxa"/>
            <w:tcMar>
              <w:top w:w="0" w:type="dxa"/>
              <w:left w:w="57" w:type="dxa"/>
              <w:bottom w:w="0" w:type="dxa"/>
              <w:right w:w="57" w:type="dxa"/>
            </w:tcMar>
            <w:vAlign w:val="center"/>
          </w:tcPr>
          <w:p w14:paraId="11D62B7C">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4505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70A6D4BE">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ED720A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9C51E2E">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6CF93660">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通过质量管理体系第三方认证。</w:t>
            </w:r>
          </w:p>
        </w:tc>
        <w:tc>
          <w:tcPr>
            <w:tcW w:w="2036" w:type="dxa"/>
            <w:tcMar>
              <w:top w:w="0" w:type="dxa"/>
              <w:left w:w="57" w:type="dxa"/>
              <w:bottom w:w="0" w:type="dxa"/>
              <w:right w:w="57" w:type="dxa"/>
            </w:tcMar>
            <w:vAlign w:val="center"/>
          </w:tcPr>
          <w:p w14:paraId="11DCEAC0">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14F251EF">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6B9026FE">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8</w:t>
            </w:r>
          </w:p>
        </w:tc>
        <w:tc>
          <w:tcPr>
            <w:tcW w:w="822" w:type="dxa"/>
            <w:vMerge w:val="continue"/>
            <w:tcMar>
              <w:top w:w="0" w:type="dxa"/>
              <w:left w:w="57" w:type="dxa"/>
              <w:bottom w:w="0" w:type="dxa"/>
              <w:right w:w="57" w:type="dxa"/>
            </w:tcMar>
            <w:vAlign w:val="center"/>
          </w:tcPr>
          <w:p w14:paraId="3D8BF91B">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53D1BFEB">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4964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4107D709">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834928E">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04AE935">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0FE1FD40">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工厂建立、实施并保持满足GB/T 28001要求的职业健康安全管理体系。</w:t>
            </w:r>
          </w:p>
        </w:tc>
        <w:tc>
          <w:tcPr>
            <w:tcW w:w="2036" w:type="dxa"/>
            <w:tcMar>
              <w:top w:w="0" w:type="dxa"/>
              <w:left w:w="57" w:type="dxa"/>
              <w:bottom w:w="0" w:type="dxa"/>
              <w:right w:w="57" w:type="dxa"/>
            </w:tcMar>
            <w:vAlign w:val="center"/>
          </w:tcPr>
          <w:p w14:paraId="000918D9">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6C627BA4">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4394E434">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14:paraId="50C0762A">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2970F7FF">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4ABC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5E9B704F">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8742060">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C9F6253">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5B8F1CE9">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通过职业健康安全管理体系第三方认证。</w:t>
            </w:r>
          </w:p>
        </w:tc>
        <w:tc>
          <w:tcPr>
            <w:tcW w:w="2036" w:type="dxa"/>
            <w:tcMar>
              <w:top w:w="0" w:type="dxa"/>
              <w:left w:w="57" w:type="dxa"/>
              <w:bottom w:w="0" w:type="dxa"/>
              <w:right w:w="57" w:type="dxa"/>
            </w:tcMar>
            <w:vAlign w:val="center"/>
          </w:tcPr>
          <w:p w14:paraId="0B35E53F">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030E81E0">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1A46D0CD">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8</w:t>
            </w:r>
          </w:p>
        </w:tc>
        <w:tc>
          <w:tcPr>
            <w:tcW w:w="822" w:type="dxa"/>
            <w:vMerge w:val="continue"/>
            <w:tcMar>
              <w:top w:w="0" w:type="dxa"/>
              <w:left w:w="57" w:type="dxa"/>
              <w:bottom w:w="0" w:type="dxa"/>
              <w:right w:w="57" w:type="dxa"/>
            </w:tcMar>
            <w:vAlign w:val="center"/>
          </w:tcPr>
          <w:p w14:paraId="48A859F9">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3F4DC141">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7EEB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706F9945">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1ABF971">
            <w:pPr>
              <w:adjustRightInd w:val="0"/>
              <w:snapToGrid w:val="0"/>
              <w:spacing w:beforeLines="15"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14:paraId="7ABB4D1F">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环境管理体系</w:t>
            </w:r>
          </w:p>
        </w:tc>
        <w:tc>
          <w:tcPr>
            <w:tcW w:w="5329" w:type="dxa"/>
            <w:tcMar>
              <w:top w:w="0" w:type="dxa"/>
              <w:left w:w="57" w:type="dxa"/>
              <w:bottom w:w="0" w:type="dxa"/>
              <w:right w:w="57" w:type="dxa"/>
            </w:tcMar>
            <w:vAlign w:val="center"/>
          </w:tcPr>
          <w:p w14:paraId="6CE4BBA4">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工厂建立、实施并保持满足GB/T 24001要求的环境管理体系。</w:t>
            </w:r>
          </w:p>
        </w:tc>
        <w:tc>
          <w:tcPr>
            <w:tcW w:w="2036" w:type="dxa"/>
            <w:tcMar>
              <w:top w:w="0" w:type="dxa"/>
              <w:left w:w="57" w:type="dxa"/>
              <w:bottom w:w="0" w:type="dxa"/>
              <w:right w:w="57" w:type="dxa"/>
            </w:tcMar>
            <w:vAlign w:val="center"/>
          </w:tcPr>
          <w:p w14:paraId="63BB01AE">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69AB5AFE">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6D0B0A2C">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20</w:t>
            </w:r>
          </w:p>
        </w:tc>
        <w:tc>
          <w:tcPr>
            <w:tcW w:w="822" w:type="dxa"/>
            <w:vMerge w:val="continue"/>
            <w:tcMar>
              <w:top w:w="0" w:type="dxa"/>
              <w:left w:w="57" w:type="dxa"/>
              <w:bottom w:w="0" w:type="dxa"/>
              <w:right w:w="57" w:type="dxa"/>
            </w:tcMar>
            <w:vAlign w:val="center"/>
          </w:tcPr>
          <w:p w14:paraId="1361AA85">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026DFF1E">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76A9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4848C4E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D6F220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717982C">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756A9010">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通过环境管理体系第三方认证。</w:t>
            </w:r>
          </w:p>
        </w:tc>
        <w:tc>
          <w:tcPr>
            <w:tcW w:w="2036" w:type="dxa"/>
            <w:tcMar>
              <w:top w:w="0" w:type="dxa"/>
              <w:left w:w="57" w:type="dxa"/>
              <w:bottom w:w="0" w:type="dxa"/>
              <w:right w:w="57" w:type="dxa"/>
            </w:tcMar>
            <w:vAlign w:val="center"/>
          </w:tcPr>
          <w:p w14:paraId="1E3DCCC5">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1DAFF73A">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4BC65BB9">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14:paraId="2E91C1E1">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01091D22">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3D58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58AF0791">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27459844">
            <w:pPr>
              <w:adjustRightInd w:val="0"/>
              <w:snapToGrid w:val="0"/>
              <w:spacing w:beforeLines="15"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14:paraId="2F8DB51D">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能源管理体系</w:t>
            </w:r>
          </w:p>
        </w:tc>
        <w:tc>
          <w:tcPr>
            <w:tcW w:w="5329" w:type="dxa"/>
            <w:tcMar>
              <w:top w:w="0" w:type="dxa"/>
              <w:left w:w="57" w:type="dxa"/>
              <w:bottom w:w="0" w:type="dxa"/>
              <w:right w:w="57" w:type="dxa"/>
            </w:tcMar>
            <w:vAlign w:val="center"/>
          </w:tcPr>
          <w:p w14:paraId="6BD4345A">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工厂建立、实施并保持满足GB/T 23331要求的能源管理体系。</w:t>
            </w:r>
          </w:p>
        </w:tc>
        <w:tc>
          <w:tcPr>
            <w:tcW w:w="2036" w:type="dxa"/>
            <w:tcMar>
              <w:top w:w="0" w:type="dxa"/>
              <w:left w:w="57" w:type="dxa"/>
              <w:bottom w:w="0" w:type="dxa"/>
              <w:right w:w="57" w:type="dxa"/>
            </w:tcMar>
            <w:vAlign w:val="center"/>
          </w:tcPr>
          <w:p w14:paraId="55195C7A">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669878A4">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1C5EAA52">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20</w:t>
            </w:r>
          </w:p>
        </w:tc>
        <w:tc>
          <w:tcPr>
            <w:tcW w:w="822" w:type="dxa"/>
            <w:vMerge w:val="continue"/>
            <w:tcMar>
              <w:top w:w="0" w:type="dxa"/>
              <w:left w:w="57" w:type="dxa"/>
              <w:bottom w:w="0" w:type="dxa"/>
              <w:right w:w="57" w:type="dxa"/>
            </w:tcMar>
            <w:vAlign w:val="center"/>
          </w:tcPr>
          <w:p w14:paraId="052EE9FF">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12822FD5">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671A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1B2529D3">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0768E13B">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88ED2BC">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054507C7">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通过能源管理体系第三方认证。</w:t>
            </w:r>
          </w:p>
        </w:tc>
        <w:tc>
          <w:tcPr>
            <w:tcW w:w="2036" w:type="dxa"/>
            <w:tcMar>
              <w:top w:w="0" w:type="dxa"/>
              <w:left w:w="57" w:type="dxa"/>
              <w:bottom w:w="0" w:type="dxa"/>
              <w:right w:w="57" w:type="dxa"/>
            </w:tcMar>
            <w:vAlign w:val="center"/>
          </w:tcPr>
          <w:p w14:paraId="7EBA3117">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6B765F24">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70F3580D">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14:paraId="487F4C77">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4959EEE0">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478D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4189F574">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9CFD2CB">
            <w:pPr>
              <w:adjustRightInd w:val="0"/>
              <w:snapToGrid w:val="0"/>
              <w:spacing w:beforeLines="15" w:afterLines="15"/>
              <w:rPr>
                <w:rFonts w:ascii="Times New Roman" w:hAnsi="Times New Roman" w:eastAsia="仿宋"/>
                <w:sz w:val="24"/>
                <w:szCs w:val="24"/>
              </w:rPr>
            </w:pPr>
          </w:p>
        </w:tc>
        <w:tc>
          <w:tcPr>
            <w:tcW w:w="1135" w:type="dxa"/>
            <w:tcMar>
              <w:top w:w="0" w:type="dxa"/>
              <w:left w:w="57" w:type="dxa"/>
              <w:bottom w:w="0" w:type="dxa"/>
              <w:right w:w="57" w:type="dxa"/>
            </w:tcMar>
            <w:vAlign w:val="center"/>
          </w:tcPr>
          <w:p w14:paraId="457E545C">
            <w:pPr>
              <w:adjustRightInd w:val="0"/>
              <w:snapToGrid w:val="0"/>
              <w:spacing w:beforeLines="15" w:afterLines="15"/>
              <w:jc w:val="center"/>
              <w:rPr>
                <w:rFonts w:ascii="Times New Roman" w:hAnsi="Times New Roman" w:eastAsia="方正仿宋_GBK"/>
                <w:sz w:val="24"/>
                <w:szCs w:val="24"/>
              </w:rPr>
            </w:pPr>
            <w:r>
              <w:rPr>
                <w:rFonts w:ascii="Times New Roman" w:hAnsi="Times New Roman" w:eastAsia="方正仿宋_GBK"/>
                <w:sz w:val="24"/>
                <w:szCs w:val="24"/>
              </w:rPr>
              <w:t>社会</w:t>
            </w:r>
          </w:p>
          <w:p w14:paraId="446DA8C2">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责任</w:t>
            </w:r>
          </w:p>
        </w:tc>
        <w:tc>
          <w:tcPr>
            <w:tcW w:w="5329" w:type="dxa"/>
            <w:tcMar>
              <w:top w:w="0" w:type="dxa"/>
              <w:left w:w="57" w:type="dxa"/>
              <w:bottom w:w="0" w:type="dxa"/>
              <w:right w:w="57" w:type="dxa"/>
            </w:tcMar>
            <w:vAlign w:val="center"/>
          </w:tcPr>
          <w:p w14:paraId="568B2399">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每年发布社会责任报告，说明履行利益相关方责任的情况，特别是环境社会责任的履行情况，报告公开可获得。</w:t>
            </w:r>
          </w:p>
        </w:tc>
        <w:tc>
          <w:tcPr>
            <w:tcW w:w="2036" w:type="dxa"/>
            <w:tcMar>
              <w:top w:w="0" w:type="dxa"/>
              <w:left w:w="57" w:type="dxa"/>
              <w:bottom w:w="0" w:type="dxa"/>
              <w:right w:w="57" w:type="dxa"/>
            </w:tcMar>
            <w:vAlign w:val="center"/>
          </w:tcPr>
          <w:p w14:paraId="7691F0CA">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1E39ECD2">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6EDC0D1A">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12E97577">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5F55D0E1">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55D3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restart"/>
            <w:tcMar>
              <w:top w:w="0" w:type="dxa"/>
              <w:left w:w="57" w:type="dxa"/>
              <w:bottom w:w="0" w:type="dxa"/>
              <w:right w:w="57" w:type="dxa"/>
            </w:tcMar>
            <w:vAlign w:val="center"/>
          </w:tcPr>
          <w:p w14:paraId="3582C684">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1135" w:type="dxa"/>
            <w:vMerge w:val="restart"/>
            <w:tcMar>
              <w:top w:w="0" w:type="dxa"/>
              <w:left w:w="57" w:type="dxa"/>
              <w:bottom w:w="0" w:type="dxa"/>
              <w:right w:w="57" w:type="dxa"/>
            </w:tcMar>
            <w:vAlign w:val="center"/>
          </w:tcPr>
          <w:p w14:paraId="347DEAC8">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能源资源投入</w:t>
            </w:r>
          </w:p>
        </w:tc>
        <w:tc>
          <w:tcPr>
            <w:tcW w:w="1135" w:type="dxa"/>
            <w:vMerge w:val="restart"/>
            <w:tcMar>
              <w:top w:w="0" w:type="dxa"/>
              <w:left w:w="57" w:type="dxa"/>
              <w:bottom w:w="0" w:type="dxa"/>
              <w:right w:w="57" w:type="dxa"/>
            </w:tcMar>
            <w:vAlign w:val="center"/>
          </w:tcPr>
          <w:p w14:paraId="79CD1C4F">
            <w:pPr>
              <w:adjustRightInd w:val="0"/>
              <w:snapToGrid w:val="0"/>
              <w:spacing w:beforeLines="15" w:afterLines="15"/>
              <w:jc w:val="center"/>
              <w:rPr>
                <w:rFonts w:ascii="Times New Roman" w:hAnsi="Times New Roman" w:eastAsia="方正仿宋_GBK"/>
                <w:sz w:val="24"/>
                <w:szCs w:val="24"/>
              </w:rPr>
            </w:pPr>
            <w:r>
              <w:rPr>
                <w:rFonts w:ascii="Times New Roman" w:hAnsi="Times New Roman" w:eastAsia="方正仿宋_GBK"/>
                <w:sz w:val="24"/>
                <w:szCs w:val="24"/>
              </w:rPr>
              <w:t>能源</w:t>
            </w:r>
          </w:p>
          <w:p w14:paraId="42506896">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投入</w:t>
            </w:r>
          </w:p>
        </w:tc>
        <w:tc>
          <w:tcPr>
            <w:tcW w:w="5329" w:type="dxa"/>
            <w:tcMar>
              <w:top w:w="0" w:type="dxa"/>
              <w:left w:w="57" w:type="dxa"/>
              <w:bottom w:w="0" w:type="dxa"/>
              <w:right w:w="57" w:type="dxa"/>
            </w:tcMar>
            <w:vAlign w:val="center"/>
          </w:tcPr>
          <w:p w14:paraId="01E1C236">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工厂应优化用能结构，在保证安全、质量的前提下减少不可再生能源投入。</w:t>
            </w:r>
          </w:p>
        </w:tc>
        <w:tc>
          <w:tcPr>
            <w:tcW w:w="2036" w:type="dxa"/>
            <w:tcMar>
              <w:top w:w="0" w:type="dxa"/>
              <w:left w:w="57" w:type="dxa"/>
              <w:bottom w:w="0" w:type="dxa"/>
              <w:right w:w="57" w:type="dxa"/>
            </w:tcMar>
            <w:vAlign w:val="center"/>
          </w:tcPr>
          <w:p w14:paraId="13E1E657">
            <w:pPr>
              <w:adjustRightInd w:val="0"/>
              <w:snapToGrid w:val="0"/>
              <w:spacing w:beforeLines="15"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499625CA">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779FD23A">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restart"/>
            <w:tcMar>
              <w:top w:w="0" w:type="dxa"/>
              <w:left w:w="57" w:type="dxa"/>
              <w:bottom w:w="0" w:type="dxa"/>
              <w:right w:w="57" w:type="dxa"/>
            </w:tcMar>
            <w:vAlign w:val="center"/>
          </w:tcPr>
          <w:p w14:paraId="56CC54DB">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15%</w:t>
            </w:r>
          </w:p>
        </w:tc>
        <w:tc>
          <w:tcPr>
            <w:tcW w:w="788" w:type="dxa"/>
            <w:tcMar>
              <w:top w:w="0" w:type="dxa"/>
              <w:left w:w="57" w:type="dxa"/>
              <w:bottom w:w="0" w:type="dxa"/>
              <w:right w:w="57" w:type="dxa"/>
            </w:tcMar>
            <w:vAlign w:val="center"/>
          </w:tcPr>
          <w:p w14:paraId="614ECECC">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5656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0E52700A">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6CF9959">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82F984F">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2B6F1AEB">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建有能源管理中心。</w:t>
            </w:r>
          </w:p>
        </w:tc>
        <w:tc>
          <w:tcPr>
            <w:tcW w:w="2036" w:type="dxa"/>
            <w:tcMar>
              <w:top w:w="0" w:type="dxa"/>
              <w:left w:w="57" w:type="dxa"/>
              <w:bottom w:w="0" w:type="dxa"/>
              <w:right w:w="57" w:type="dxa"/>
            </w:tcMar>
            <w:vAlign w:val="center"/>
          </w:tcPr>
          <w:p w14:paraId="7AE60758">
            <w:pPr>
              <w:adjustRightInd w:val="0"/>
              <w:snapToGrid w:val="0"/>
              <w:spacing w:beforeLines="15"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14:paraId="6EF85A83">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7770FC2E">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8</w:t>
            </w:r>
          </w:p>
        </w:tc>
        <w:tc>
          <w:tcPr>
            <w:tcW w:w="822" w:type="dxa"/>
            <w:vMerge w:val="continue"/>
            <w:tcMar>
              <w:top w:w="0" w:type="dxa"/>
              <w:left w:w="57" w:type="dxa"/>
              <w:bottom w:w="0" w:type="dxa"/>
              <w:right w:w="57" w:type="dxa"/>
            </w:tcMar>
            <w:vAlign w:val="center"/>
          </w:tcPr>
          <w:p w14:paraId="4E942CA8">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447B719E">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5237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1A27616E">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0BBF67B">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80D96AB">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5B4E778E">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建有厂区光伏电站、智能微电网。</w:t>
            </w:r>
          </w:p>
        </w:tc>
        <w:tc>
          <w:tcPr>
            <w:tcW w:w="2036" w:type="dxa"/>
            <w:tcMar>
              <w:top w:w="0" w:type="dxa"/>
              <w:left w:w="57" w:type="dxa"/>
              <w:bottom w:w="0" w:type="dxa"/>
              <w:right w:w="57" w:type="dxa"/>
            </w:tcMar>
            <w:vAlign w:val="center"/>
          </w:tcPr>
          <w:p w14:paraId="66FB0374">
            <w:pPr>
              <w:adjustRightInd w:val="0"/>
              <w:snapToGrid w:val="0"/>
              <w:spacing w:beforeLines="15"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241E98C4">
            <w:pPr>
              <w:adjustRightInd w:val="0"/>
              <w:snapToGrid w:val="0"/>
              <w:spacing w:beforeLines="15"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14:paraId="2E48E1C7">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14:paraId="2C4FC7C9">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4ECFAFA8">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72E7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00552FD8">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0BEAE30">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5F37ADE">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66E9A827">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使用了低碳清洁的新能源。</w:t>
            </w:r>
          </w:p>
        </w:tc>
        <w:tc>
          <w:tcPr>
            <w:tcW w:w="2036" w:type="dxa"/>
            <w:tcMar>
              <w:top w:w="0" w:type="dxa"/>
              <w:left w:w="57" w:type="dxa"/>
              <w:bottom w:w="0" w:type="dxa"/>
              <w:right w:w="57" w:type="dxa"/>
            </w:tcMar>
            <w:vAlign w:val="center"/>
          </w:tcPr>
          <w:p w14:paraId="00DFD336">
            <w:pPr>
              <w:adjustRightInd w:val="0"/>
              <w:snapToGrid w:val="0"/>
              <w:spacing w:beforeLines="15"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02BA58E2">
            <w:pPr>
              <w:adjustRightInd w:val="0"/>
              <w:snapToGrid w:val="0"/>
              <w:spacing w:beforeLines="15"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14:paraId="5B673FE8">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14:paraId="14D65D52">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41502C8D">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7997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68E16F0B">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B284F11">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12374F9">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7989334F">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使用可再生能源代替不可再生能源。</w:t>
            </w:r>
          </w:p>
        </w:tc>
        <w:tc>
          <w:tcPr>
            <w:tcW w:w="2036" w:type="dxa"/>
            <w:tcMar>
              <w:top w:w="0" w:type="dxa"/>
              <w:left w:w="57" w:type="dxa"/>
              <w:bottom w:w="0" w:type="dxa"/>
              <w:right w:w="57" w:type="dxa"/>
            </w:tcMar>
            <w:vAlign w:val="center"/>
          </w:tcPr>
          <w:p w14:paraId="0BB52A33">
            <w:pPr>
              <w:adjustRightInd w:val="0"/>
              <w:snapToGrid w:val="0"/>
              <w:spacing w:beforeLines="15"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2CF2C00B">
            <w:pPr>
              <w:adjustRightInd w:val="0"/>
              <w:snapToGrid w:val="0"/>
              <w:spacing w:beforeLines="15"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14:paraId="43BBEBF2">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14:paraId="1C58FE68">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22A93C0D">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2981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048D341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24C304DB">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5F87913">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0F3A6106">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充分利用余热余压。</w:t>
            </w:r>
          </w:p>
        </w:tc>
        <w:tc>
          <w:tcPr>
            <w:tcW w:w="2036" w:type="dxa"/>
            <w:tcMar>
              <w:top w:w="0" w:type="dxa"/>
              <w:left w:w="57" w:type="dxa"/>
              <w:bottom w:w="0" w:type="dxa"/>
              <w:right w:w="57" w:type="dxa"/>
            </w:tcMar>
            <w:vAlign w:val="center"/>
          </w:tcPr>
          <w:p w14:paraId="375FE6BE">
            <w:pPr>
              <w:adjustRightInd w:val="0"/>
              <w:snapToGrid w:val="0"/>
              <w:spacing w:beforeLines="15"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754392E5">
            <w:pPr>
              <w:adjustRightInd w:val="0"/>
              <w:snapToGrid w:val="0"/>
              <w:spacing w:beforeLines="15"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14:paraId="23174CCC">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14:paraId="58B5B339">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0DC5CC75">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23D1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18F20D1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A7D50E9">
            <w:pPr>
              <w:adjustRightInd w:val="0"/>
              <w:snapToGrid w:val="0"/>
              <w:spacing w:beforeLines="15"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14:paraId="349140A8">
            <w:pPr>
              <w:adjustRightInd w:val="0"/>
              <w:snapToGrid w:val="0"/>
              <w:spacing w:beforeLines="15" w:afterLines="15"/>
              <w:jc w:val="center"/>
              <w:rPr>
                <w:rFonts w:ascii="Times New Roman" w:hAnsi="Times New Roman" w:eastAsia="方正仿宋_GBK"/>
                <w:sz w:val="24"/>
                <w:szCs w:val="24"/>
              </w:rPr>
            </w:pPr>
            <w:r>
              <w:rPr>
                <w:rFonts w:ascii="Times New Roman" w:hAnsi="Times New Roman" w:eastAsia="方正仿宋_GBK"/>
                <w:sz w:val="24"/>
                <w:szCs w:val="24"/>
              </w:rPr>
              <w:t>资源</w:t>
            </w:r>
          </w:p>
          <w:p w14:paraId="2E5795D7">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投入</w:t>
            </w:r>
          </w:p>
        </w:tc>
        <w:tc>
          <w:tcPr>
            <w:tcW w:w="5329" w:type="dxa"/>
            <w:tcMar>
              <w:top w:w="0" w:type="dxa"/>
              <w:left w:w="57" w:type="dxa"/>
              <w:bottom w:w="0" w:type="dxa"/>
              <w:right w:w="57" w:type="dxa"/>
            </w:tcMar>
            <w:vAlign w:val="center"/>
          </w:tcPr>
          <w:p w14:paraId="404B82F1">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工厂应按照GB/T 7119的要求对其开展节水评价工作，且满足GB/T 18916（所有部分）中对应本行业的取水定额要求。</w:t>
            </w:r>
          </w:p>
        </w:tc>
        <w:tc>
          <w:tcPr>
            <w:tcW w:w="2036" w:type="dxa"/>
            <w:tcMar>
              <w:top w:w="0" w:type="dxa"/>
              <w:left w:w="57" w:type="dxa"/>
              <w:bottom w:w="0" w:type="dxa"/>
              <w:right w:w="57" w:type="dxa"/>
            </w:tcMar>
            <w:vAlign w:val="center"/>
          </w:tcPr>
          <w:p w14:paraId="7C0183AA">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14:paraId="3FB8552D">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0B76D66C">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14:paraId="2ABFB10C">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7F164E84">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25D2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7B196F5B">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E98F977">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2CF33FE">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3C446568">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工厂应减少材料</w:t>
            </w:r>
            <w:r>
              <w:rPr>
                <w:rFonts w:hint="eastAsia" w:ascii="Times New Roman" w:hAnsi="Times New Roman" w:eastAsia="方正仿宋_GBK"/>
                <w:kern w:val="0"/>
                <w:sz w:val="24"/>
                <w:szCs w:val="24"/>
              </w:rPr>
              <w:t>，尤其是</w:t>
            </w:r>
            <w:r>
              <w:rPr>
                <w:rFonts w:ascii="Times New Roman" w:hAnsi="Times New Roman" w:eastAsia="方正仿宋_GBK"/>
                <w:kern w:val="0"/>
                <w:sz w:val="24"/>
                <w:szCs w:val="24"/>
              </w:rPr>
              <w:t>有害物质的使用，评估有害物质及化学品减量使用或替代的可行性。</w:t>
            </w:r>
          </w:p>
        </w:tc>
        <w:tc>
          <w:tcPr>
            <w:tcW w:w="2036" w:type="dxa"/>
            <w:tcMar>
              <w:top w:w="0" w:type="dxa"/>
              <w:left w:w="57" w:type="dxa"/>
              <w:bottom w:w="0" w:type="dxa"/>
              <w:right w:w="57" w:type="dxa"/>
            </w:tcMar>
            <w:vAlign w:val="center"/>
          </w:tcPr>
          <w:p w14:paraId="453292FB">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78FB5BC2">
            <w:pPr>
              <w:adjustRightInd w:val="0"/>
              <w:snapToGrid w:val="0"/>
              <w:spacing w:beforeLines="15"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14:paraId="0CC0964F">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14:paraId="09FA5E0D">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7A1EA528">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5307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0E0CF458">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C689F9E">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17C7A22">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17FDC86F">
            <w:pPr>
              <w:adjustRightInd w:val="0"/>
              <w:snapToGrid w:val="0"/>
              <w:spacing w:beforeLines="15" w:afterLines="15"/>
              <w:rPr>
                <w:rFonts w:ascii="Times New Roman" w:hAnsi="Times New Roman" w:eastAsia="仿宋"/>
                <w:kern w:val="0"/>
                <w:sz w:val="24"/>
                <w:szCs w:val="24"/>
              </w:rPr>
            </w:pPr>
            <w:r>
              <w:rPr>
                <w:rFonts w:ascii="Times New Roman" w:hAnsi="Times New Roman" w:eastAsia="方正仿宋_GBK"/>
                <w:kern w:val="0"/>
                <w:sz w:val="24"/>
                <w:szCs w:val="24"/>
              </w:rPr>
              <w:t>工厂应按照GB/T 29115的要求对其原材料使用量的减少进行评价。</w:t>
            </w:r>
          </w:p>
        </w:tc>
        <w:tc>
          <w:tcPr>
            <w:tcW w:w="2036" w:type="dxa"/>
            <w:tcMar>
              <w:top w:w="0" w:type="dxa"/>
              <w:left w:w="57" w:type="dxa"/>
              <w:bottom w:w="0" w:type="dxa"/>
              <w:right w:w="57" w:type="dxa"/>
            </w:tcMar>
            <w:vAlign w:val="center"/>
          </w:tcPr>
          <w:p w14:paraId="1F241EBB">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219AAE5B">
            <w:pPr>
              <w:adjustRightInd w:val="0"/>
              <w:snapToGrid w:val="0"/>
              <w:spacing w:beforeLines="15"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14:paraId="1B71721D">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14:paraId="6ACA1EB3">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7AFE25B2">
            <w:pPr>
              <w:adjustRightInd w:val="0"/>
              <w:snapToGrid w:val="0"/>
              <w:spacing w:beforeLines="15" w:afterLines="15"/>
              <w:rPr>
                <w:rFonts w:ascii="Times New Roman" w:hAnsi="Times New Roman" w:eastAsia="方正仿宋_GBK"/>
                <w:color w:val="000000"/>
                <w:sz w:val="24"/>
                <w:szCs w:val="24"/>
              </w:rPr>
            </w:pPr>
            <w:r>
              <w:rPr>
                <w:rFonts w:ascii="Times New Roman" w:hAnsi="Times New Roman" w:eastAsia="方正仿宋_GBK"/>
                <w:sz w:val="24"/>
                <w:szCs w:val="24"/>
              </w:rPr>
              <w:t>　</w:t>
            </w:r>
          </w:p>
        </w:tc>
      </w:tr>
      <w:tr w14:paraId="6B4A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419A9863">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68045AF">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05992CC6">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36F2C792">
            <w:pPr>
              <w:autoSpaceDE w:val="0"/>
              <w:autoSpaceDN w:val="0"/>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使用回收料、可回收材料替代原生材料、不可回收材料。</w:t>
            </w:r>
          </w:p>
        </w:tc>
        <w:tc>
          <w:tcPr>
            <w:tcW w:w="2036" w:type="dxa"/>
            <w:tcMar>
              <w:top w:w="0" w:type="dxa"/>
              <w:left w:w="57" w:type="dxa"/>
              <w:bottom w:w="0" w:type="dxa"/>
              <w:right w:w="57" w:type="dxa"/>
            </w:tcMar>
            <w:vAlign w:val="center"/>
          </w:tcPr>
          <w:p w14:paraId="68E89271">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14:paraId="4DDC14D9">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7365D218">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14:paraId="2D778649">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6BFD4EF9">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6751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463A1ED6">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B9C2CB0">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BE1BDE0">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43F84626">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替代或减少全球增温潜势较高温室气体的使用。</w:t>
            </w:r>
          </w:p>
        </w:tc>
        <w:tc>
          <w:tcPr>
            <w:tcW w:w="2036" w:type="dxa"/>
            <w:tcMar>
              <w:top w:w="0" w:type="dxa"/>
              <w:left w:w="57" w:type="dxa"/>
              <w:bottom w:w="0" w:type="dxa"/>
              <w:right w:w="57" w:type="dxa"/>
            </w:tcMar>
            <w:vAlign w:val="center"/>
          </w:tcPr>
          <w:p w14:paraId="2473B95C">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31B71464">
            <w:pPr>
              <w:adjustRightInd w:val="0"/>
              <w:snapToGrid w:val="0"/>
              <w:spacing w:beforeLines="15"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14:paraId="26C85906">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4D9CA880">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35888A88">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749E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39CB7090">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0A5AFCBB">
            <w:pPr>
              <w:adjustRightInd w:val="0"/>
              <w:snapToGrid w:val="0"/>
              <w:spacing w:beforeLines="15"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14:paraId="29C95A24">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采购</w:t>
            </w:r>
          </w:p>
        </w:tc>
        <w:tc>
          <w:tcPr>
            <w:tcW w:w="5329" w:type="dxa"/>
            <w:tcMar>
              <w:top w:w="0" w:type="dxa"/>
              <w:left w:w="57" w:type="dxa"/>
              <w:bottom w:w="0" w:type="dxa"/>
              <w:right w:w="57" w:type="dxa"/>
            </w:tcMar>
            <w:vAlign w:val="center"/>
          </w:tcPr>
          <w:p w14:paraId="79543D2B">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工厂应制定并实施包括环保要求的选择、评价和重新评价供方的准则</w:t>
            </w:r>
            <w:r>
              <w:rPr>
                <w:rFonts w:ascii="Times New Roman" w:hAnsi="Times New Roman" w:eastAsia="方正仿宋_GBK"/>
                <w:sz w:val="24"/>
                <w:szCs w:val="24"/>
              </w:rPr>
              <w:t>。</w:t>
            </w:r>
          </w:p>
        </w:tc>
        <w:tc>
          <w:tcPr>
            <w:tcW w:w="2036" w:type="dxa"/>
            <w:tcMar>
              <w:top w:w="0" w:type="dxa"/>
              <w:left w:w="57" w:type="dxa"/>
              <w:bottom w:w="0" w:type="dxa"/>
              <w:right w:w="57" w:type="dxa"/>
            </w:tcMar>
            <w:vAlign w:val="center"/>
          </w:tcPr>
          <w:p w14:paraId="7CDE8557">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14:paraId="3178F886">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5EF0D9FA">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14:paraId="1107A823">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46BE5B41">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3304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2F4A2D4F">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B2A6D98">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5172ACB">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755F1FBF">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工厂应确定并实施检验或其他必要的活动，以确保采购的产品满足规定的采购要求。</w:t>
            </w:r>
          </w:p>
        </w:tc>
        <w:tc>
          <w:tcPr>
            <w:tcW w:w="2036" w:type="dxa"/>
            <w:tcMar>
              <w:top w:w="0" w:type="dxa"/>
              <w:left w:w="57" w:type="dxa"/>
              <w:bottom w:w="0" w:type="dxa"/>
              <w:right w:w="57" w:type="dxa"/>
            </w:tcMar>
            <w:vAlign w:val="center"/>
          </w:tcPr>
          <w:p w14:paraId="1F1C6518">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24AD9A5E">
            <w:pPr>
              <w:adjustRightInd w:val="0"/>
              <w:snapToGrid w:val="0"/>
              <w:spacing w:beforeLines="15" w:afterLines="15"/>
              <w:rPr>
                <w:rFonts w:ascii="Times New Roman" w:hAnsi="Times New Roman" w:eastAsia="仿宋"/>
                <w:sz w:val="24"/>
                <w:szCs w:val="24"/>
              </w:rPr>
            </w:pPr>
          </w:p>
        </w:tc>
        <w:tc>
          <w:tcPr>
            <w:tcW w:w="851" w:type="dxa"/>
            <w:tcMar>
              <w:top w:w="0" w:type="dxa"/>
              <w:left w:w="57" w:type="dxa"/>
              <w:bottom w:w="0" w:type="dxa"/>
              <w:right w:w="57" w:type="dxa"/>
            </w:tcMar>
            <w:vAlign w:val="center"/>
          </w:tcPr>
          <w:p w14:paraId="4B37FE5D">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14:paraId="08F2B22F">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4ACB9113">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4873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6837EEDA">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F2AE9A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285CA8F0">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368ED304">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工厂向供方提供的采购信息包含有害物质使用、可回收材料使用、能效等环保要求。</w:t>
            </w:r>
          </w:p>
        </w:tc>
        <w:tc>
          <w:tcPr>
            <w:tcW w:w="2036" w:type="dxa"/>
            <w:tcMar>
              <w:top w:w="0" w:type="dxa"/>
              <w:left w:w="57" w:type="dxa"/>
              <w:bottom w:w="0" w:type="dxa"/>
              <w:right w:w="57" w:type="dxa"/>
            </w:tcMar>
            <w:vAlign w:val="center"/>
          </w:tcPr>
          <w:p w14:paraId="13123AA9">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14:paraId="698BC263">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20C1DFE3">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5E2BD468">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33568DF4">
            <w:pPr>
              <w:adjustRightInd w:val="0"/>
              <w:snapToGrid w:val="0"/>
              <w:spacing w:beforeLines="15" w:afterLines="15"/>
              <w:rPr>
                <w:rFonts w:ascii="Times New Roman" w:hAnsi="Times New Roman" w:eastAsia="方正仿宋_GBK"/>
                <w:color w:val="000000"/>
                <w:sz w:val="24"/>
                <w:szCs w:val="24"/>
              </w:rPr>
            </w:pPr>
            <w:r>
              <w:rPr>
                <w:rFonts w:ascii="Times New Roman" w:hAnsi="Times New Roman" w:eastAsia="方正仿宋_GBK"/>
                <w:sz w:val="24"/>
                <w:szCs w:val="24"/>
              </w:rPr>
              <w:t>　</w:t>
            </w:r>
          </w:p>
        </w:tc>
      </w:tr>
      <w:tr w14:paraId="7616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7A043D53">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0D734FA6">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1AD71F0">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58512134">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满足绿色供应链评价要求。</w:t>
            </w:r>
          </w:p>
        </w:tc>
        <w:tc>
          <w:tcPr>
            <w:tcW w:w="2036" w:type="dxa"/>
            <w:tcMar>
              <w:top w:w="0" w:type="dxa"/>
              <w:left w:w="57" w:type="dxa"/>
              <w:bottom w:w="0" w:type="dxa"/>
              <w:right w:w="57" w:type="dxa"/>
            </w:tcMar>
            <w:vAlign w:val="center"/>
          </w:tcPr>
          <w:p w14:paraId="59CF76ED">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68A64DB9">
            <w:pPr>
              <w:adjustRightInd w:val="0"/>
              <w:snapToGrid w:val="0"/>
              <w:spacing w:beforeLines="15"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14:paraId="1C765E6E">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822" w:type="dxa"/>
            <w:vMerge w:val="continue"/>
            <w:tcMar>
              <w:top w:w="0" w:type="dxa"/>
              <w:left w:w="57" w:type="dxa"/>
              <w:bottom w:w="0" w:type="dxa"/>
              <w:right w:w="57" w:type="dxa"/>
            </w:tcMar>
            <w:vAlign w:val="center"/>
          </w:tcPr>
          <w:p w14:paraId="6747FD59">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40EFE207">
            <w:pPr>
              <w:adjustRightInd w:val="0"/>
              <w:snapToGrid w:val="0"/>
              <w:spacing w:beforeLines="15" w:afterLines="15"/>
              <w:rPr>
                <w:rFonts w:ascii="Times New Roman" w:hAnsi="Times New Roman" w:eastAsia="方正仿宋_GBK"/>
                <w:color w:val="000000"/>
                <w:sz w:val="24"/>
                <w:szCs w:val="24"/>
              </w:rPr>
            </w:pPr>
            <w:r>
              <w:rPr>
                <w:rFonts w:ascii="Times New Roman" w:hAnsi="Times New Roman" w:eastAsia="方正仿宋_GBK"/>
                <w:sz w:val="24"/>
                <w:szCs w:val="24"/>
              </w:rPr>
              <w:t>　</w:t>
            </w:r>
          </w:p>
        </w:tc>
      </w:tr>
      <w:tr w14:paraId="106A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restart"/>
            <w:tcMar>
              <w:top w:w="0" w:type="dxa"/>
              <w:left w:w="57" w:type="dxa"/>
              <w:bottom w:w="0" w:type="dxa"/>
              <w:right w:w="57" w:type="dxa"/>
            </w:tcMar>
            <w:vAlign w:val="center"/>
          </w:tcPr>
          <w:p w14:paraId="1CEEA4BF">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1135" w:type="dxa"/>
            <w:vMerge w:val="restart"/>
            <w:tcMar>
              <w:top w:w="0" w:type="dxa"/>
              <w:left w:w="57" w:type="dxa"/>
              <w:bottom w:w="0" w:type="dxa"/>
              <w:right w:w="57" w:type="dxa"/>
            </w:tcMar>
            <w:vAlign w:val="center"/>
          </w:tcPr>
          <w:p w14:paraId="7ABD3E67">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产品</w:t>
            </w:r>
          </w:p>
        </w:tc>
        <w:tc>
          <w:tcPr>
            <w:tcW w:w="1135" w:type="dxa"/>
            <w:vMerge w:val="restart"/>
            <w:tcMar>
              <w:top w:w="0" w:type="dxa"/>
              <w:left w:w="57" w:type="dxa"/>
              <w:bottom w:w="0" w:type="dxa"/>
              <w:right w:w="57" w:type="dxa"/>
            </w:tcMar>
            <w:vAlign w:val="center"/>
          </w:tcPr>
          <w:p w14:paraId="2961104D">
            <w:pPr>
              <w:adjustRightInd w:val="0"/>
              <w:snapToGrid w:val="0"/>
              <w:spacing w:beforeLines="15" w:afterLines="15"/>
              <w:jc w:val="center"/>
              <w:rPr>
                <w:rFonts w:ascii="Times New Roman" w:hAnsi="Times New Roman" w:eastAsia="方正仿宋_GBK"/>
                <w:sz w:val="24"/>
                <w:szCs w:val="24"/>
              </w:rPr>
            </w:pPr>
            <w:r>
              <w:rPr>
                <w:rFonts w:ascii="Times New Roman" w:hAnsi="Times New Roman" w:eastAsia="方正仿宋_GBK"/>
                <w:sz w:val="24"/>
                <w:szCs w:val="24"/>
              </w:rPr>
              <w:t>生态</w:t>
            </w:r>
          </w:p>
          <w:p w14:paraId="05842DFB">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设计</w:t>
            </w:r>
          </w:p>
        </w:tc>
        <w:tc>
          <w:tcPr>
            <w:tcW w:w="5329" w:type="dxa"/>
            <w:tcMar>
              <w:top w:w="0" w:type="dxa"/>
              <w:left w:w="57" w:type="dxa"/>
              <w:bottom w:w="0" w:type="dxa"/>
              <w:right w:w="57" w:type="dxa"/>
            </w:tcMar>
            <w:vAlign w:val="center"/>
          </w:tcPr>
          <w:p w14:paraId="31656494">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工厂在产品设计中引入生态设计的理念。</w:t>
            </w:r>
          </w:p>
        </w:tc>
        <w:tc>
          <w:tcPr>
            <w:tcW w:w="2036" w:type="dxa"/>
            <w:tcMar>
              <w:top w:w="0" w:type="dxa"/>
              <w:left w:w="57" w:type="dxa"/>
              <w:bottom w:w="0" w:type="dxa"/>
              <w:right w:w="57" w:type="dxa"/>
            </w:tcMar>
            <w:vAlign w:val="center"/>
          </w:tcPr>
          <w:p w14:paraId="001B07DF">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7F9C4754">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38810A86">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30</w:t>
            </w:r>
          </w:p>
        </w:tc>
        <w:tc>
          <w:tcPr>
            <w:tcW w:w="822" w:type="dxa"/>
            <w:vMerge w:val="restart"/>
            <w:tcMar>
              <w:top w:w="0" w:type="dxa"/>
              <w:left w:w="57" w:type="dxa"/>
              <w:bottom w:w="0" w:type="dxa"/>
              <w:right w:w="57" w:type="dxa"/>
            </w:tcMar>
            <w:vAlign w:val="center"/>
          </w:tcPr>
          <w:p w14:paraId="48755522">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788" w:type="dxa"/>
            <w:tcMar>
              <w:top w:w="0" w:type="dxa"/>
              <w:left w:w="57" w:type="dxa"/>
              <w:bottom w:w="0" w:type="dxa"/>
              <w:right w:w="57" w:type="dxa"/>
            </w:tcMar>
            <w:vAlign w:val="center"/>
          </w:tcPr>
          <w:p w14:paraId="627F017C">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5008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44D2D6A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02AC3CF5">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7F5D580">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635399E5">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按照GB/T 24256对生产的产品进行生态设计。</w:t>
            </w:r>
          </w:p>
        </w:tc>
        <w:tc>
          <w:tcPr>
            <w:tcW w:w="2036" w:type="dxa"/>
            <w:tcMar>
              <w:top w:w="0" w:type="dxa"/>
              <w:left w:w="57" w:type="dxa"/>
              <w:bottom w:w="0" w:type="dxa"/>
              <w:right w:w="57" w:type="dxa"/>
            </w:tcMar>
            <w:vAlign w:val="center"/>
          </w:tcPr>
          <w:p w14:paraId="15EE8DCC">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14:paraId="37F973C1">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5F1DDA40">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14:paraId="05AEBD76">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26D01BF2">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sz w:val="24"/>
                <w:szCs w:val="24"/>
              </w:rPr>
              <w:t>　</w:t>
            </w:r>
          </w:p>
        </w:tc>
      </w:tr>
      <w:tr w14:paraId="7271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44F8DD03">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2D9F9A60">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6FD94A2">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035C1C95">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32161对生产的产品进行生态设计产品评价，满足绿色产品（生态设计产品）评价要求。</w:t>
            </w:r>
          </w:p>
        </w:tc>
        <w:tc>
          <w:tcPr>
            <w:tcW w:w="2036" w:type="dxa"/>
            <w:tcMar>
              <w:top w:w="0" w:type="dxa"/>
              <w:left w:w="57" w:type="dxa"/>
              <w:bottom w:w="0" w:type="dxa"/>
              <w:right w:w="57" w:type="dxa"/>
            </w:tcMar>
            <w:vAlign w:val="center"/>
          </w:tcPr>
          <w:p w14:paraId="31EB829F">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12CCFFA2">
            <w:pPr>
              <w:adjustRightInd w:val="0"/>
              <w:snapToGrid w:val="0"/>
              <w:spacing w:beforeLines="15"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14:paraId="783F0F28">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79CF9528">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0FE3E0D0">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05D3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3C9C4446">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0291A527">
            <w:pPr>
              <w:adjustRightInd w:val="0"/>
              <w:snapToGrid w:val="0"/>
              <w:spacing w:beforeLines="15"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14:paraId="3E2188E3">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有害物质使用</w:t>
            </w:r>
          </w:p>
        </w:tc>
        <w:tc>
          <w:tcPr>
            <w:tcW w:w="5329" w:type="dxa"/>
            <w:tcMar>
              <w:top w:w="0" w:type="dxa"/>
              <w:left w:w="57" w:type="dxa"/>
              <w:bottom w:w="0" w:type="dxa"/>
              <w:right w:w="57" w:type="dxa"/>
            </w:tcMar>
            <w:vAlign w:val="center"/>
          </w:tcPr>
          <w:p w14:paraId="6C79BDEA">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工厂生产的产品（包括原料和辅料）应减少有害物质的使用，避免有害物质的泄露，满足国家对产品中有害物质限制使用的要求。</w:t>
            </w:r>
          </w:p>
        </w:tc>
        <w:tc>
          <w:tcPr>
            <w:tcW w:w="2036" w:type="dxa"/>
            <w:tcMar>
              <w:top w:w="0" w:type="dxa"/>
              <w:left w:w="57" w:type="dxa"/>
              <w:bottom w:w="0" w:type="dxa"/>
              <w:right w:w="57" w:type="dxa"/>
            </w:tcMar>
            <w:vAlign w:val="center"/>
          </w:tcPr>
          <w:p w14:paraId="2C99FC0B">
            <w:pPr>
              <w:adjustRightInd w:val="0"/>
              <w:snapToGrid w:val="0"/>
              <w:spacing w:beforeLines="15" w:afterLines="15"/>
              <w:rPr>
                <w:rFonts w:ascii="Times New Roman" w:hAnsi="Times New Roman" w:eastAsia="仿宋"/>
                <w:sz w:val="24"/>
                <w:szCs w:val="24"/>
              </w:rPr>
            </w:pPr>
            <w:r>
              <w:rPr>
                <w:rFonts w:ascii="Times New Roman" w:hAnsi="Times New Roman" w:eastAsia="方正仿宋_GBK"/>
                <w:color w:val="000000"/>
                <w:sz w:val="24"/>
                <w:szCs w:val="24"/>
              </w:rPr>
              <w:t>　</w:t>
            </w:r>
          </w:p>
        </w:tc>
        <w:tc>
          <w:tcPr>
            <w:tcW w:w="1278" w:type="dxa"/>
            <w:tcMar>
              <w:top w:w="0" w:type="dxa"/>
              <w:left w:w="57" w:type="dxa"/>
              <w:bottom w:w="0" w:type="dxa"/>
              <w:right w:w="57" w:type="dxa"/>
            </w:tcMar>
            <w:vAlign w:val="center"/>
          </w:tcPr>
          <w:p w14:paraId="2794A079">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0BD1504E">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15</w:t>
            </w:r>
          </w:p>
        </w:tc>
        <w:tc>
          <w:tcPr>
            <w:tcW w:w="822" w:type="dxa"/>
            <w:vMerge w:val="continue"/>
            <w:tcMar>
              <w:top w:w="0" w:type="dxa"/>
              <w:left w:w="57" w:type="dxa"/>
              <w:bottom w:w="0" w:type="dxa"/>
              <w:right w:w="57" w:type="dxa"/>
            </w:tcMar>
            <w:vAlign w:val="center"/>
          </w:tcPr>
          <w:p w14:paraId="713024C7">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1A303036">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141C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7348140C">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F20F18A">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B1680DB">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28221899">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实现有害物质替代。</w:t>
            </w:r>
          </w:p>
        </w:tc>
        <w:tc>
          <w:tcPr>
            <w:tcW w:w="2036" w:type="dxa"/>
            <w:tcMar>
              <w:top w:w="0" w:type="dxa"/>
              <w:left w:w="57" w:type="dxa"/>
              <w:bottom w:w="0" w:type="dxa"/>
              <w:right w:w="57" w:type="dxa"/>
            </w:tcMar>
            <w:vAlign w:val="center"/>
          </w:tcPr>
          <w:p w14:paraId="44EC2A5C">
            <w:pPr>
              <w:adjustRightInd w:val="0"/>
              <w:snapToGrid w:val="0"/>
              <w:spacing w:beforeLines="15" w:afterLines="15"/>
              <w:rPr>
                <w:rFonts w:ascii="Times New Roman" w:hAnsi="Times New Roman" w:eastAsia="仿宋"/>
                <w:sz w:val="24"/>
                <w:szCs w:val="24"/>
              </w:rPr>
            </w:pPr>
            <w:r>
              <w:rPr>
                <w:rFonts w:ascii="Times New Roman" w:hAnsi="Times New Roman" w:eastAsia="方正仿宋_GBK"/>
                <w:color w:val="000000"/>
                <w:sz w:val="24"/>
                <w:szCs w:val="24"/>
              </w:rPr>
              <w:t>　</w:t>
            </w:r>
          </w:p>
        </w:tc>
        <w:tc>
          <w:tcPr>
            <w:tcW w:w="1278" w:type="dxa"/>
            <w:tcMar>
              <w:top w:w="0" w:type="dxa"/>
              <w:left w:w="57" w:type="dxa"/>
              <w:bottom w:w="0" w:type="dxa"/>
              <w:right w:w="57" w:type="dxa"/>
            </w:tcMar>
            <w:vAlign w:val="center"/>
          </w:tcPr>
          <w:p w14:paraId="4C86D075">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30826592">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5F5CDFB0">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712DD172">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5076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4928AA8A">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648C888">
            <w:pPr>
              <w:adjustRightInd w:val="0"/>
              <w:snapToGrid w:val="0"/>
              <w:spacing w:beforeLines="15"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14:paraId="5A0B1E0C">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节能</w:t>
            </w:r>
          </w:p>
        </w:tc>
        <w:tc>
          <w:tcPr>
            <w:tcW w:w="5329" w:type="dxa"/>
            <w:tcMar>
              <w:top w:w="0" w:type="dxa"/>
              <w:left w:w="57" w:type="dxa"/>
              <w:bottom w:w="0" w:type="dxa"/>
              <w:right w:w="57" w:type="dxa"/>
            </w:tcMar>
            <w:vAlign w:val="center"/>
          </w:tcPr>
          <w:p w14:paraId="5955F5A8">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工厂生产的产品若为用能产品或在使用过程中对最终产品/构造的能耗有影响的产品，适用时，应满足相关标准的限定值要求。未制定标准的，产品能效应不低于行业平均值。</w:t>
            </w:r>
          </w:p>
        </w:tc>
        <w:tc>
          <w:tcPr>
            <w:tcW w:w="2036" w:type="dxa"/>
            <w:tcMar>
              <w:top w:w="0" w:type="dxa"/>
              <w:left w:w="57" w:type="dxa"/>
              <w:bottom w:w="0" w:type="dxa"/>
              <w:right w:w="57" w:type="dxa"/>
            </w:tcMar>
            <w:vAlign w:val="center"/>
          </w:tcPr>
          <w:p w14:paraId="6FB52248">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2CB391DA">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必选（适用时）</w:t>
            </w:r>
          </w:p>
        </w:tc>
        <w:tc>
          <w:tcPr>
            <w:tcW w:w="851" w:type="dxa"/>
            <w:tcMar>
              <w:top w:w="0" w:type="dxa"/>
              <w:left w:w="57" w:type="dxa"/>
              <w:bottom w:w="0" w:type="dxa"/>
              <w:right w:w="57" w:type="dxa"/>
            </w:tcMar>
            <w:vAlign w:val="center"/>
          </w:tcPr>
          <w:p w14:paraId="0E540EEB">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15</w:t>
            </w:r>
          </w:p>
        </w:tc>
        <w:tc>
          <w:tcPr>
            <w:tcW w:w="822" w:type="dxa"/>
            <w:vMerge w:val="continue"/>
            <w:tcMar>
              <w:top w:w="0" w:type="dxa"/>
              <w:left w:w="57" w:type="dxa"/>
              <w:bottom w:w="0" w:type="dxa"/>
              <w:right w:w="57" w:type="dxa"/>
            </w:tcMar>
            <w:vAlign w:val="center"/>
          </w:tcPr>
          <w:p w14:paraId="75C9CDAE">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2D1EE366">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3DB9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1851DB9A">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C334DCE">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17B71CC">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56D45085">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达到相关标准中的节能评价值/先进值要求，未制定标准的，产品能效达到行业前20%的水平，前5%为满分。</w:t>
            </w:r>
          </w:p>
        </w:tc>
        <w:tc>
          <w:tcPr>
            <w:tcW w:w="2036" w:type="dxa"/>
            <w:tcMar>
              <w:top w:w="0" w:type="dxa"/>
              <w:left w:w="57" w:type="dxa"/>
              <w:bottom w:w="0" w:type="dxa"/>
              <w:right w:w="57" w:type="dxa"/>
            </w:tcMar>
            <w:vAlign w:val="center"/>
          </w:tcPr>
          <w:p w14:paraId="3FFFEFC7">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0C49762A">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可选（适用时）</w:t>
            </w:r>
          </w:p>
        </w:tc>
        <w:tc>
          <w:tcPr>
            <w:tcW w:w="851" w:type="dxa"/>
            <w:tcMar>
              <w:top w:w="0" w:type="dxa"/>
              <w:left w:w="57" w:type="dxa"/>
              <w:bottom w:w="0" w:type="dxa"/>
              <w:right w:w="57" w:type="dxa"/>
            </w:tcMar>
            <w:vAlign w:val="center"/>
          </w:tcPr>
          <w:p w14:paraId="0D0B7506">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14:paraId="22D87788">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723779F8">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3AB6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626C7531">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84C98C7">
            <w:pPr>
              <w:adjustRightInd w:val="0"/>
              <w:snapToGrid w:val="0"/>
              <w:spacing w:beforeLines="15"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14:paraId="0761958F">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减碳</w:t>
            </w:r>
          </w:p>
        </w:tc>
        <w:tc>
          <w:tcPr>
            <w:tcW w:w="5329" w:type="dxa"/>
            <w:tcMar>
              <w:top w:w="0" w:type="dxa"/>
              <w:left w:w="57" w:type="dxa"/>
              <w:bottom w:w="0" w:type="dxa"/>
              <w:right w:w="57" w:type="dxa"/>
            </w:tcMar>
            <w:vAlign w:val="center"/>
          </w:tcPr>
          <w:p w14:paraId="3D8F39FB">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采用适用的标准或规范对产品进行碳足迹核算或核查。</w:t>
            </w:r>
          </w:p>
        </w:tc>
        <w:tc>
          <w:tcPr>
            <w:tcW w:w="2036" w:type="dxa"/>
            <w:tcMar>
              <w:top w:w="0" w:type="dxa"/>
              <w:left w:w="57" w:type="dxa"/>
              <w:bottom w:w="0" w:type="dxa"/>
              <w:right w:w="57" w:type="dxa"/>
            </w:tcMar>
            <w:vAlign w:val="center"/>
          </w:tcPr>
          <w:p w14:paraId="5C8AD533">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14:paraId="17912CA8">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3A4C704B">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14:paraId="78B0278A">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5030DA3C">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558D9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0211041F">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124876E">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60AE11D">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3037389D">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利用核算或核查结果对其产品的碳足迹进行改善。核算或核查结果对外公布。</w:t>
            </w:r>
          </w:p>
        </w:tc>
        <w:tc>
          <w:tcPr>
            <w:tcW w:w="2036" w:type="dxa"/>
            <w:tcMar>
              <w:top w:w="0" w:type="dxa"/>
              <w:left w:w="57" w:type="dxa"/>
              <w:bottom w:w="0" w:type="dxa"/>
              <w:right w:w="57" w:type="dxa"/>
            </w:tcMar>
            <w:vAlign w:val="center"/>
          </w:tcPr>
          <w:p w14:paraId="2DEB7C76">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4F43454B">
            <w:pPr>
              <w:adjustRightInd w:val="0"/>
              <w:snapToGrid w:val="0"/>
              <w:spacing w:beforeLines="15"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14:paraId="1E0B911E">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14:paraId="3B495335">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63A943BE">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68BE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1FA01374">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C19B841">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40E27C3">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3CCC583B">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适用时，产品满足相关低碳产品要求。</w:t>
            </w:r>
          </w:p>
        </w:tc>
        <w:tc>
          <w:tcPr>
            <w:tcW w:w="2036" w:type="dxa"/>
            <w:tcMar>
              <w:top w:w="0" w:type="dxa"/>
              <w:left w:w="57" w:type="dxa"/>
              <w:bottom w:w="0" w:type="dxa"/>
              <w:right w:w="57" w:type="dxa"/>
            </w:tcMar>
            <w:vAlign w:val="center"/>
          </w:tcPr>
          <w:p w14:paraId="73155138">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789A9E40">
            <w:pPr>
              <w:adjustRightInd w:val="0"/>
              <w:snapToGrid w:val="0"/>
              <w:spacing w:beforeLines="15"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14:paraId="58E74107">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14:paraId="5910F63E">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73573D24">
            <w:pPr>
              <w:adjustRightInd w:val="0"/>
              <w:snapToGrid w:val="0"/>
              <w:spacing w:beforeLines="15" w:afterLines="15"/>
              <w:rPr>
                <w:rFonts w:ascii="Times New Roman" w:hAnsi="Times New Roman" w:eastAsia="方正仿宋_GBK"/>
                <w:color w:val="000000"/>
                <w:sz w:val="24"/>
                <w:szCs w:val="24"/>
              </w:rPr>
            </w:pPr>
            <w:r>
              <w:rPr>
                <w:rFonts w:ascii="Times New Roman" w:hAnsi="Times New Roman" w:eastAsia="方正仿宋_GBK"/>
                <w:sz w:val="24"/>
                <w:szCs w:val="24"/>
              </w:rPr>
              <w:t>　</w:t>
            </w:r>
          </w:p>
        </w:tc>
      </w:tr>
      <w:tr w14:paraId="16E8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3010CFA4">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2ECCEB6">
            <w:pPr>
              <w:adjustRightInd w:val="0"/>
              <w:snapToGrid w:val="0"/>
              <w:spacing w:beforeLines="15"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14:paraId="69D88D3B">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可回收利用率</w:t>
            </w:r>
          </w:p>
        </w:tc>
        <w:tc>
          <w:tcPr>
            <w:tcW w:w="5329" w:type="dxa"/>
            <w:tcMar>
              <w:top w:w="0" w:type="dxa"/>
              <w:left w:w="57" w:type="dxa"/>
              <w:bottom w:w="0" w:type="dxa"/>
              <w:right w:w="57" w:type="dxa"/>
            </w:tcMar>
            <w:vAlign w:val="center"/>
          </w:tcPr>
          <w:p w14:paraId="388C8887">
            <w:pPr>
              <w:autoSpaceDE w:val="0"/>
              <w:autoSpaceDN w:val="0"/>
              <w:adjustRightInd w:val="0"/>
              <w:snapToGrid w:val="0"/>
              <w:spacing w:beforeLines="15" w:afterLines="15"/>
              <w:rPr>
                <w:rFonts w:ascii="Times New Roman" w:hAnsi="Times New Roman" w:eastAsia="仿宋"/>
                <w:spacing w:val="-6"/>
                <w:kern w:val="24"/>
                <w:sz w:val="24"/>
                <w:szCs w:val="24"/>
              </w:rPr>
            </w:pPr>
            <w:r>
              <w:rPr>
                <w:rFonts w:ascii="Times New Roman" w:hAnsi="Times New Roman" w:eastAsia="方正仿宋_GBK"/>
                <w:spacing w:val="-6"/>
                <w:kern w:val="24"/>
                <w:sz w:val="24"/>
                <w:szCs w:val="24"/>
              </w:rPr>
              <w:t>按照GB/T 20862的要求计算其产品的可回收利用率。</w:t>
            </w:r>
          </w:p>
        </w:tc>
        <w:tc>
          <w:tcPr>
            <w:tcW w:w="2036" w:type="dxa"/>
            <w:tcMar>
              <w:top w:w="0" w:type="dxa"/>
              <w:left w:w="57" w:type="dxa"/>
              <w:bottom w:w="0" w:type="dxa"/>
              <w:right w:w="57" w:type="dxa"/>
            </w:tcMar>
            <w:vAlign w:val="center"/>
          </w:tcPr>
          <w:p w14:paraId="6607BD32">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restart"/>
            <w:tcMar>
              <w:top w:w="0" w:type="dxa"/>
              <w:left w:w="57" w:type="dxa"/>
              <w:bottom w:w="0" w:type="dxa"/>
              <w:right w:w="57" w:type="dxa"/>
            </w:tcMar>
            <w:vAlign w:val="center"/>
          </w:tcPr>
          <w:p w14:paraId="38C654FD">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226C4651">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3ED38E7B">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0651F01C">
            <w:pPr>
              <w:adjustRightInd w:val="0"/>
              <w:snapToGrid w:val="0"/>
              <w:spacing w:beforeLines="15" w:afterLines="15"/>
              <w:rPr>
                <w:rFonts w:ascii="Times New Roman" w:hAnsi="Times New Roman" w:eastAsia="方正仿宋_GBK"/>
                <w:color w:val="000000"/>
                <w:sz w:val="24"/>
                <w:szCs w:val="24"/>
              </w:rPr>
            </w:pPr>
            <w:r>
              <w:rPr>
                <w:rFonts w:ascii="Times New Roman" w:hAnsi="Times New Roman" w:eastAsia="方正仿宋_GBK"/>
                <w:sz w:val="24"/>
                <w:szCs w:val="24"/>
              </w:rPr>
              <w:t>　</w:t>
            </w:r>
          </w:p>
        </w:tc>
      </w:tr>
      <w:tr w14:paraId="4931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5564FA93">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DEBCF49">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7398BF2">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77E4DA0A">
            <w:pPr>
              <w:autoSpaceDE w:val="0"/>
              <w:autoSpaceDN w:val="0"/>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利用计算结果对产品的可回收利用率进行改善。</w:t>
            </w:r>
          </w:p>
        </w:tc>
        <w:tc>
          <w:tcPr>
            <w:tcW w:w="2036" w:type="dxa"/>
            <w:tcMar>
              <w:top w:w="0" w:type="dxa"/>
              <w:left w:w="57" w:type="dxa"/>
              <w:bottom w:w="0" w:type="dxa"/>
              <w:right w:w="57" w:type="dxa"/>
            </w:tcMar>
            <w:vAlign w:val="center"/>
          </w:tcPr>
          <w:p w14:paraId="55B04824">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vMerge w:val="continue"/>
            <w:tcMar>
              <w:top w:w="0" w:type="dxa"/>
              <w:left w:w="57" w:type="dxa"/>
              <w:bottom w:w="0" w:type="dxa"/>
              <w:right w:w="57" w:type="dxa"/>
            </w:tcMar>
            <w:vAlign w:val="center"/>
          </w:tcPr>
          <w:p w14:paraId="1E232DD5">
            <w:pPr>
              <w:adjustRightInd w:val="0"/>
              <w:snapToGrid w:val="0"/>
              <w:spacing w:beforeLines="15" w:afterLines="15"/>
              <w:jc w:val="center"/>
              <w:rPr>
                <w:rFonts w:ascii="Times New Roman" w:hAnsi="Times New Roman" w:eastAsia="仿宋"/>
                <w:sz w:val="24"/>
                <w:szCs w:val="24"/>
              </w:rPr>
            </w:pPr>
          </w:p>
        </w:tc>
        <w:tc>
          <w:tcPr>
            <w:tcW w:w="851" w:type="dxa"/>
            <w:tcMar>
              <w:top w:w="0" w:type="dxa"/>
              <w:left w:w="57" w:type="dxa"/>
              <w:bottom w:w="0" w:type="dxa"/>
              <w:right w:w="57" w:type="dxa"/>
            </w:tcMar>
            <w:vAlign w:val="center"/>
          </w:tcPr>
          <w:p w14:paraId="7FDF9591">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61A60226">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6A71C43D">
            <w:pPr>
              <w:adjustRightInd w:val="0"/>
              <w:snapToGrid w:val="0"/>
              <w:spacing w:beforeLines="15" w:afterLines="15"/>
              <w:rPr>
                <w:rFonts w:ascii="Times New Roman" w:hAnsi="Times New Roman" w:eastAsia="方正仿宋_GBK"/>
                <w:color w:val="000000"/>
                <w:sz w:val="24"/>
                <w:szCs w:val="24"/>
              </w:rPr>
            </w:pPr>
            <w:r>
              <w:rPr>
                <w:rFonts w:ascii="Times New Roman" w:hAnsi="Times New Roman" w:eastAsia="方正仿宋_GBK"/>
                <w:sz w:val="24"/>
                <w:szCs w:val="24"/>
              </w:rPr>
              <w:t>　</w:t>
            </w:r>
          </w:p>
        </w:tc>
      </w:tr>
      <w:tr w14:paraId="4546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restart"/>
            <w:tcMar>
              <w:top w:w="0" w:type="dxa"/>
              <w:left w:w="57" w:type="dxa"/>
              <w:bottom w:w="0" w:type="dxa"/>
              <w:right w:w="57" w:type="dxa"/>
            </w:tcMar>
            <w:vAlign w:val="center"/>
          </w:tcPr>
          <w:p w14:paraId="2EC0F3F6">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5</w:t>
            </w:r>
          </w:p>
        </w:tc>
        <w:tc>
          <w:tcPr>
            <w:tcW w:w="1135" w:type="dxa"/>
            <w:vMerge w:val="restart"/>
            <w:tcMar>
              <w:top w:w="0" w:type="dxa"/>
              <w:left w:w="57" w:type="dxa"/>
              <w:bottom w:w="0" w:type="dxa"/>
              <w:right w:w="57" w:type="dxa"/>
            </w:tcMar>
            <w:vAlign w:val="center"/>
          </w:tcPr>
          <w:p w14:paraId="1E6633F4">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环境排放</w:t>
            </w:r>
          </w:p>
        </w:tc>
        <w:tc>
          <w:tcPr>
            <w:tcW w:w="1135" w:type="dxa"/>
            <w:vMerge w:val="restart"/>
            <w:tcMar>
              <w:top w:w="0" w:type="dxa"/>
              <w:left w:w="57" w:type="dxa"/>
              <w:bottom w:w="0" w:type="dxa"/>
              <w:right w:w="57" w:type="dxa"/>
            </w:tcMar>
            <w:vAlign w:val="center"/>
          </w:tcPr>
          <w:p w14:paraId="22547482">
            <w:pPr>
              <w:adjustRightInd w:val="0"/>
              <w:snapToGrid w:val="0"/>
              <w:spacing w:beforeLines="15" w:afterLines="15"/>
              <w:jc w:val="center"/>
              <w:rPr>
                <w:rFonts w:ascii="Times New Roman" w:hAnsi="Times New Roman" w:eastAsia="仿宋"/>
                <w:spacing w:val="-18"/>
                <w:sz w:val="24"/>
                <w:szCs w:val="24"/>
              </w:rPr>
            </w:pPr>
            <w:r>
              <w:rPr>
                <w:rFonts w:ascii="Times New Roman" w:hAnsi="Times New Roman" w:eastAsia="方正仿宋_GBK"/>
                <w:spacing w:val="-18"/>
                <w:sz w:val="24"/>
                <w:szCs w:val="24"/>
              </w:rPr>
              <w:t>大气污染物</w:t>
            </w:r>
          </w:p>
        </w:tc>
        <w:tc>
          <w:tcPr>
            <w:tcW w:w="5329" w:type="dxa"/>
            <w:tcMar>
              <w:top w:w="0" w:type="dxa"/>
              <w:left w:w="57" w:type="dxa"/>
              <w:bottom w:w="0" w:type="dxa"/>
              <w:right w:w="57" w:type="dxa"/>
            </w:tcMar>
            <w:vAlign w:val="center"/>
          </w:tcPr>
          <w:p w14:paraId="49B051D6">
            <w:pPr>
              <w:autoSpaceDE w:val="0"/>
              <w:autoSpaceDN w:val="0"/>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工厂的大气污染物排放应符合相关国家标准、行业标准及地方标准要求，并满足区域内排放总量控制要求。</w:t>
            </w:r>
          </w:p>
        </w:tc>
        <w:tc>
          <w:tcPr>
            <w:tcW w:w="2036" w:type="dxa"/>
            <w:tcMar>
              <w:top w:w="0" w:type="dxa"/>
              <w:left w:w="57" w:type="dxa"/>
              <w:bottom w:w="0" w:type="dxa"/>
              <w:right w:w="57" w:type="dxa"/>
            </w:tcMar>
            <w:vAlign w:val="center"/>
          </w:tcPr>
          <w:p w14:paraId="52EDF463">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16A4A492">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33FB338E">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15</w:t>
            </w:r>
          </w:p>
        </w:tc>
        <w:tc>
          <w:tcPr>
            <w:tcW w:w="822" w:type="dxa"/>
            <w:vMerge w:val="restart"/>
            <w:tcMar>
              <w:top w:w="0" w:type="dxa"/>
              <w:left w:w="57" w:type="dxa"/>
              <w:bottom w:w="0" w:type="dxa"/>
              <w:right w:w="57" w:type="dxa"/>
            </w:tcMar>
            <w:vAlign w:val="center"/>
          </w:tcPr>
          <w:p w14:paraId="407F169C">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788" w:type="dxa"/>
            <w:tcMar>
              <w:top w:w="0" w:type="dxa"/>
              <w:left w:w="57" w:type="dxa"/>
              <w:bottom w:w="0" w:type="dxa"/>
              <w:right w:w="57" w:type="dxa"/>
            </w:tcMar>
            <w:vAlign w:val="center"/>
          </w:tcPr>
          <w:p w14:paraId="4EFB4D48">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2C0E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0AA60F47">
            <w:pPr>
              <w:adjustRightInd w:val="0"/>
              <w:snapToGrid w:val="0"/>
              <w:spacing w:beforeLines="15" w:afterLines="15"/>
              <w:jc w:val="center"/>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906464E">
            <w:pPr>
              <w:adjustRightInd w:val="0"/>
              <w:snapToGrid w:val="0"/>
              <w:spacing w:beforeLines="15" w:afterLines="15"/>
              <w:jc w:val="center"/>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E17ECAB">
            <w:pPr>
              <w:adjustRightInd w:val="0"/>
              <w:snapToGrid w:val="0"/>
              <w:spacing w:beforeLines="15" w:afterLines="15"/>
              <w:jc w:val="center"/>
              <w:rPr>
                <w:rFonts w:ascii="Times New Roman" w:hAnsi="Times New Roman" w:eastAsia="仿宋"/>
                <w:spacing w:val="-18"/>
                <w:sz w:val="24"/>
                <w:szCs w:val="24"/>
              </w:rPr>
            </w:pPr>
          </w:p>
        </w:tc>
        <w:tc>
          <w:tcPr>
            <w:tcW w:w="5329" w:type="dxa"/>
            <w:tcMar>
              <w:top w:w="0" w:type="dxa"/>
              <w:left w:w="57" w:type="dxa"/>
              <w:bottom w:w="0" w:type="dxa"/>
              <w:right w:w="57" w:type="dxa"/>
            </w:tcMar>
            <w:vAlign w:val="center"/>
          </w:tcPr>
          <w:p w14:paraId="0CE96137">
            <w:pPr>
              <w:autoSpaceDE w:val="0"/>
              <w:autoSpaceDN w:val="0"/>
              <w:adjustRightInd w:val="0"/>
              <w:snapToGrid w:val="0"/>
              <w:spacing w:beforeLines="15" w:afterLines="15"/>
              <w:rPr>
                <w:rFonts w:ascii="Times New Roman" w:hAnsi="Times New Roman" w:eastAsia="仿宋"/>
                <w:kern w:val="0"/>
                <w:sz w:val="24"/>
                <w:szCs w:val="24"/>
              </w:rPr>
            </w:pPr>
            <w:r>
              <w:rPr>
                <w:rFonts w:ascii="Times New Roman" w:hAnsi="Times New Roman" w:eastAsia="方正仿宋_GBK"/>
                <w:kern w:val="0"/>
                <w:sz w:val="24"/>
                <w:szCs w:val="24"/>
              </w:rPr>
              <w:t>工厂的主要大气污染物排放满足标准中更高等级的要求。</w:t>
            </w:r>
          </w:p>
        </w:tc>
        <w:tc>
          <w:tcPr>
            <w:tcW w:w="2036" w:type="dxa"/>
            <w:tcMar>
              <w:top w:w="0" w:type="dxa"/>
              <w:left w:w="57" w:type="dxa"/>
              <w:bottom w:w="0" w:type="dxa"/>
              <w:right w:w="57" w:type="dxa"/>
            </w:tcMar>
            <w:vAlign w:val="center"/>
          </w:tcPr>
          <w:p w14:paraId="7E9EFF8C">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56989323">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608005F6">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14:paraId="079E22EC">
            <w:pPr>
              <w:adjustRightInd w:val="0"/>
              <w:snapToGrid w:val="0"/>
              <w:spacing w:beforeLines="15" w:afterLines="15"/>
              <w:jc w:val="center"/>
              <w:rPr>
                <w:rFonts w:ascii="Times New Roman" w:hAnsi="Times New Roman" w:eastAsia="仿宋"/>
                <w:sz w:val="24"/>
                <w:szCs w:val="24"/>
              </w:rPr>
            </w:pPr>
          </w:p>
        </w:tc>
        <w:tc>
          <w:tcPr>
            <w:tcW w:w="788" w:type="dxa"/>
            <w:tcMar>
              <w:top w:w="0" w:type="dxa"/>
              <w:left w:w="57" w:type="dxa"/>
              <w:bottom w:w="0" w:type="dxa"/>
              <w:right w:w="57" w:type="dxa"/>
            </w:tcMar>
            <w:vAlign w:val="center"/>
          </w:tcPr>
          <w:p w14:paraId="53D89E06">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sz w:val="24"/>
                <w:szCs w:val="24"/>
              </w:rPr>
              <w:t>　</w:t>
            </w:r>
          </w:p>
        </w:tc>
      </w:tr>
      <w:tr w14:paraId="616D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51C2E5F2">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28388544">
            <w:pPr>
              <w:adjustRightInd w:val="0"/>
              <w:snapToGrid w:val="0"/>
              <w:spacing w:beforeLines="15"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14:paraId="52AA3E4A">
            <w:pPr>
              <w:adjustRightInd w:val="0"/>
              <w:snapToGrid w:val="0"/>
              <w:spacing w:beforeLines="15" w:afterLines="15"/>
              <w:jc w:val="center"/>
              <w:rPr>
                <w:rFonts w:ascii="Times New Roman" w:hAnsi="Times New Roman" w:eastAsia="仿宋"/>
                <w:spacing w:val="-18"/>
                <w:sz w:val="24"/>
                <w:szCs w:val="24"/>
              </w:rPr>
            </w:pPr>
            <w:r>
              <w:rPr>
                <w:rFonts w:ascii="Times New Roman" w:hAnsi="Times New Roman" w:eastAsia="方正仿宋_GBK"/>
                <w:spacing w:val="-18"/>
                <w:sz w:val="24"/>
                <w:szCs w:val="24"/>
              </w:rPr>
              <w:t>水体污染物</w:t>
            </w:r>
          </w:p>
        </w:tc>
        <w:tc>
          <w:tcPr>
            <w:tcW w:w="5329" w:type="dxa"/>
            <w:tcMar>
              <w:top w:w="0" w:type="dxa"/>
              <w:left w:w="57" w:type="dxa"/>
              <w:bottom w:w="0" w:type="dxa"/>
              <w:right w:w="57" w:type="dxa"/>
            </w:tcMar>
            <w:vAlign w:val="center"/>
          </w:tcPr>
          <w:p w14:paraId="7A8E39AA">
            <w:pPr>
              <w:autoSpaceDE w:val="0"/>
              <w:autoSpaceDN w:val="0"/>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工厂的水体污染物排放应符合相关国家标准、行业标准及地方标准要求，或在满足要求的前提下委托具备相应能力和资质的处理厂进行处理，并满足区域内排放总量控制要求。</w:t>
            </w:r>
          </w:p>
        </w:tc>
        <w:tc>
          <w:tcPr>
            <w:tcW w:w="2036" w:type="dxa"/>
            <w:tcMar>
              <w:top w:w="0" w:type="dxa"/>
              <w:left w:w="57" w:type="dxa"/>
              <w:bottom w:w="0" w:type="dxa"/>
              <w:right w:w="57" w:type="dxa"/>
            </w:tcMar>
            <w:vAlign w:val="center"/>
          </w:tcPr>
          <w:p w14:paraId="1BE4C929">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425B0022">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5F2E469E">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15</w:t>
            </w:r>
          </w:p>
        </w:tc>
        <w:tc>
          <w:tcPr>
            <w:tcW w:w="822" w:type="dxa"/>
            <w:vMerge w:val="continue"/>
            <w:tcMar>
              <w:top w:w="0" w:type="dxa"/>
              <w:left w:w="57" w:type="dxa"/>
              <w:bottom w:w="0" w:type="dxa"/>
              <w:right w:w="57" w:type="dxa"/>
            </w:tcMar>
            <w:vAlign w:val="center"/>
          </w:tcPr>
          <w:p w14:paraId="46041CF1">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4CB7613B">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50CA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6CD407D1">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2E11C428">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F87A755">
            <w:pPr>
              <w:adjustRightInd w:val="0"/>
              <w:snapToGrid w:val="0"/>
              <w:spacing w:beforeLines="15" w:afterLines="15"/>
              <w:rPr>
                <w:rFonts w:ascii="Times New Roman" w:hAnsi="Times New Roman" w:eastAsia="仿宋"/>
                <w:spacing w:val="-18"/>
                <w:sz w:val="24"/>
                <w:szCs w:val="24"/>
              </w:rPr>
            </w:pPr>
          </w:p>
        </w:tc>
        <w:tc>
          <w:tcPr>
            <w:tcW w:w="5329" w:type="dxa"/>
            <w:tcMar>
              <w:top w:w="0" w:type="dxa"/>
              <w:left w:w="57" w:type="dxa"/>
              <w:bottom w:w="0" w:type="dxa"/>
              <w:right w:w="57" w:type="dxa"/>
            </w:tcMar>
            <w:vAlign w:val="center"/>
          </w:tcPr>
          <w:p w14:paraId="00706520">
            <w:pPr>
              <w:autoSpaceDE w:val="0"/>
              <w:autoSpaceDN w:val="0"/>
              <w:adjustRightInd w:val="0"/>
              <w:snapToGrid w:val="0"/>
              <w:spacing w:beforeLines="15" w:afterLines="15"/>
              <w:rPr>
                <w:rFonts w:ascii="Times New Roman" w:hAnsi="Times New Roman" w:eastAsia="仿宋"/>
                <w:kern w:val="0"/>
                <w:sz w:val="24"/>
                <w:szCs w:val="24"/>
              </w:rPr>
            </w:pPr>
            <w:r>
              <w:rPr>
                <w:rFonts w:ascii="Times New Roman" w:hAnsi="Times New Roman" w:eastAsia="方正仿宋_GBK"/>
                <w:kern w:val="0"/>
                <w:sz w:val="24"/>
                <w:szCs w:val="24"/>
              </w:rPr>
              <w:t>工厂的主要水体污染物排放满足标准中更高等级的要求。</w:t>
            </w:r>
          </w:p>
        </w:tc>
        <w:tc>
          <w:tcPr>
            <w:tcW w:w="2036" w:type="dxa"/>
            <w:tcMar>
              <w:top w:w="0" w:type="dxa"/>
              <w:left w:w="57" w:type="dxa"/>
              <w:bottom w:w="0" w:type="dxa"/>
              <w:right w:w="57" w:type="dxa"/>
            </w:tcMar>
            <w:vAlign w:val="center"/>
          </w:tcPr>
          <w:p w14:paraId="7F488434">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1B8066EE">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501F2057">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14:paraId="30AB864A">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688B9C06">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sz w:val="24"/>
                <w:szCs w:val="24"/>
              </w:rPr>
              <w:t>　</w:t>
            </w:r>
          </w:p>
        </w:tc>
      </w:tr>
      <w:tr w14:paraId="6005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577D0873">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EE9CB71">
            <w:pPr>
              <w:adjustRightInd w:val="0"/>
              <w:snapToGrid w:val="0"/>
              <w:spacing w:beforeLines="15" w:afterLines="15"/>
              <w:rPr>
                <w:rFonts w:ascii="Times New Roman" w:hAnsi="Times New Roman" w:eastAsia="仿宋"/>
                <w:sz w:val="24"/>
                <w:szCs w:val="24"/>
              </w:rPr>
            </w:pPr>
          </w:p>
        </w:tc>
        <w:tc>
          <w:tcPr>
            <w:tcW w:w="1135" w:type="dxa"/>
            <w:tcMar>
              <w:top w:w="0" w:type="dxa"/>
              <w:left w:w="57" w:type="dxa"/>
              <w:bottom w:w="0" w:type="dxa"/>
              <w:right w:w="57" w:type="dxa"/>
            </w:tcMar>
            <w:vAlign w:val="center"/>
          </w:tcPr>
          <w:p w14:paraId="7B28AF81">
            <w:pPr>
              <w:adjustRightInd w:val="0"/>
              <w:snapToGrid w:val="0"/>
              <w:spacing w:beforeLines="15" w:afterLines="15"/>
              <w:jc w:val="center"/>
              <w:rPr>
                <w:rFonts w:ascii="Times New Roman" w:hAnsi="Times New Roman" w:eastAsia="仿宋"/>
                <w:spacing w:val="-18"/>
                <w:sz w:val="24"/>
                <w:szCs w:val="24"/>
              </w:rPr>
            </w:pPr>
            <w:r>
              <w:rPr>
                <w:rFonts w:ascii="Times New Roman" w:hAnsi="Times New Roman" w:eastAsia="方正仿宋_GBK"/>
                <w:spacing w:val="-18"/>
                <w:sz w:val="24"/>
                <w:szCs w:val="24"/>
              </w:rPr>
              <w:t>固体废弃物</w:t>
            </w:r>
          </w:p>
        </w:tc>
        <w:tc>
          <w:tcPr>
            <w:tcW w:w="5329" w:type="dxa"/>
            <w:tcMar>
              <w:top w:w="0" w:type="dxa"/>
              <w:left w:w="57" w:type="dxa"/>
              <w:bottom w:w="0" w:type="dxa"/>
              <w:right w:w="57" w:type="dxa"/>
            </w:tcMar>
            <w:vAlign w:val="center"/>
          </w:tcPr>
          <w:p w14:paraId="52C4676F">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工厂产生的固体废弃物的处理应符合GB 18599及相关标准的要求。工厂无法自行处理的，应将固体废弃物转交给具备相应能力和资质的处理厂进行处理。</w:t>
            </w:r>
          </w:p>
        </w:tc>
        <w:tc>
          <w:tcPr>
            <w:tcW w:w="2036" w:type="dxa"/>
            <w:tcMar>
              <w:top w:w="0" w:type="dxa"/>
              <w:left w:w="57" w:type="dxa"/>
              <w:bottom w:w="0" w:type="dxa"/>
              <w:right w:w="57" w:type="dxa"/>
            </w:tcMar>
            <w:vAlign w:val="center"/>
          </w:tcPr>
          <w:p w14:paraId="2580CCB2">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77695AC0">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74E8A247">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14:paraId="7AA8172C">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29ED608D">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6D63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2DA01905">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AFBCA10">
            <w:pPr>
              <w:adjustRightInd w:val="0"/>
              <w:snapToGrid w:val="0"/>
              <w:spacing w:beforeLines="15" w:afterLines="15"/>
              <w:rPr>
                <w:rFonts w:ascii="Times New Roman" w:hAnsi="Times New Roman" w:eastAsia="仿宋"/>
                <w:sz w:val="24"/>
                <w:szCs w:val="24"/>
              </w:rPr>
            </w:pPr>
          </w:p>
        </w:tc>
        <w:tc>
          <w:tcPr>
            <w:tcW w:w="1135" w:type="dxa"/>
            <w:tcMar>
              <w:top w:w="0" w:type="dxa"/>
              <w:left w:w="57" w:type="dxa"/>
              <w:bottom w:w="0" w:type="dxa"/>
              <w:right w:w="57" w:type="dxa"/>
            </w:tcMar>
            <w:vAlign w:val="center"/>
          </w:tcPr>
          <w:p w14:paraId="604AAD79">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噪声</w:t>
            </w:r>
          </w:p>
        </w:tc>
        <w:tc>
          <w:tcPr>
            <w:tcW w:w="5329" w:type="dxa"/>
            <w:tcMar>
              <w:top w:w="0" w:type="dxa"/>
              <w:left w:w="57" w:type="dxa"/>
              <w:bottom w:w="0" w:type="dxa"/>
              <w:right w:w="57" w:type="dxa"/>
            </w:tcMar>
            <w:vAlign w:val="center"/>
          </w:tcPr>
          <w:p w14:paraId="19654A14">
            <w:pPr>
              <w:autoSpaceDE w:val="0"/>
              <w:autoSpaceDN w:val="0"/>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工厂的厂界环境噪声排放应符合相关国家标准、行业标准及地方标准要求。</w:t>
            </w:r>
          </w:p>
        </w:tc>
        <w:tc>
          <w:tcPr>
            <w:tcW w:w="2036" w:type="dxa"/>
            <w:tcMar>
              <w:top w:w="0" w:type="dxa"/>
              <w:left w:w="57" w:type="dxa"/>
              <w:bottom w:w="0" w:type="dxa"/>
              <w:right w:w="57" w:type="dxa"/>
            </w:tcMar>
            <w:vAlign w:val="center"/>
          </w:tcPr>
          <w:p w14:paraId="0097129F">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1769C534">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23EBE138">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14:paraId="57051B1D">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2844AD7B">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6884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3CC66D31">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B4963CE">
            <w:pPr>
              <w:adjustRightInd w:val="0"/>
              <w:snapToGrid w:val="0"/>
              <w:spacing w:beforeLines="15"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14:paraId="02DA67FE">
            <w:pPr>
              <w:adjustRightInd w:val="0"/>
              <w:snapToGrid w:val="0"/>
              <w:spacing w:beforeLines="15" w:afterLines="15"/>
              <w:jc w:val="center"/>
              <w:rPr>
                <w:rFonts w:ascii="Times New Roman" w:hAnsi="Times New Roman" w:eastAsia="方正仿宋_GBK"/>
                <w:sz w:val="24"/>
                <w:szCs w:val="24"/>
              </w:rPr>
            </w:pPr>
            <w:r>
              <w:rPr>
                <w:rFonts w:ascii="Times New Roman" w:hAnsi="Times New Roman" w:eastAsia="方正仿宋_GBK"/>
                <w:sz w:val="24"/>
                <w:szCs w:val="24"/>
              </w:rPr>
              <w:t>温室</w:t>
            </w:r>
          </w:p>
          <w:p w14:paraId="266884F6">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气体</w:t>
            </w:r>
          </w:p>
        </w:tc>
        <w:tc>
          <w:tcPr>
            <w:tcW w:w="5329" w:type="dxa"/>
            <w:tcMar>
              <w:top w:w="0" w:type="dxa"/>
              <w:left w:w="57" w:type="dxa"/>
              <w:bottom w:w="0" w:type="dxa"/>
              <w:right w:w="57" w:type="dxa"/>
            </w:tcMar>
            <w:vAlign w:val="center"/>
          </w:tcPr>
          <w:p w14:paraId="319D014A">
            <w:pPr>
              <w:adjustRightInd w:val="0"/>
              <w:snapToGrid w:val="0"/>
              <w:spacing w:beforeLines="15" w:afterLines="15"/>
              <w:rPr>
                <w:rFonts w:ascii="Times New Roman" w:hAnsi="Times New Roman" w:eastAsia="仿宋"/>
                <w:sz w:val="24"/>
                <w:szCs w:val="24"/>
              </w:rPr>
            </w:pPr>
            <w:r>
              <w:rPr>
                <w:rFonts w:ascii="Times New Roman" w:hAnsi="Times New Roman" w:eastAsia="方正仿宋_GBK"/>
                <w:kern w:val="0"/>
                <w:sz w:val="24"/>
                <w:szCs w:val="24"/>
              </w:rPr>
              <w:t>工厂应采用GB/T 32150或适用的标准或规范对其厂界范围内的温室气体排放进行核算和报告。</w:t>
            </w:r>
          </w:p>
        </w:tc>
        <w:tc>
          <w:tcPr>
            <w:tcW w:w="2036" w:type="dxa"/>
            <w:tcMar>
              <w:top w:w="0" w:type="dxa"/>
              <w:left w:w="57" w:type="dxa"/>
              <w:bottom w:w="0" w:type="dxa"/>
              <w:right w:w="57" w:type="dxa"/>
            </w:tcMar>
            <w:vAlign w:val="center"/>
          </w:tcPr>
          <w:p w14:paraId="7345E949">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38F73F61">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596B499E">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14:paraId="7A4221DE">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1B253136">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5F6C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738287B7">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DA16C0E">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B1E5A1D">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1806E027">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获得温室气体排放量第三方核查声明。</w:t>
            </w:r>
          </w:p>
        </w:tc>
        <w:tc>
          <w:tcPr>
            <w:tcW w:w="2036" w:type="dxa"/>
            <w:tcMar>
              <w:top w:w="0" w:type="dxa"/>
              <w:left w:w="57" w:type="dxa"/>
              <w:bottom w:w="0" w:type="dxa"/>
              <w:right w:w="57" w:type="dxa"/>
            </w:tcMar>
            <w:vAlign w:val="center"/>
          </w:tcPr>
          <w:p w14:paraId="251272FD">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6C0FF7B3">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52ED8243">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10</w:t>
            </w:r>
          </w:p>
        </w:tc>
        <w:tc>
          <w:tcPr>
            <w:tcW w:w="822" w:type="dxa"/>
            <w:vMerge w:val="continue"/>
            <w:tcMar>
              <w:top w:w="0" w:type="dxa"/>
              <w:left w:w="57" w:type="dxa"/>
              <w:bottom w:w="0" w:type="dxa"/>
              <w:right w:w="57" w:type="dxa"/>
            </w:tcMar>
            <w:vAlign w:val="center"/>
          </w:tcPr>
          <w:p w14:paraId="66BBF24C">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268E7DC6">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4D19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5F0C4127">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B800331">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AC8BC16">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100723EA">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核查结果对外公布。</w:t>
            </w:r>
          </w:p>
        </w:tc>
        <w:tc>
          <w:tcPr>
            <w:tcW w:w="2036" w:type="dxa"/>
            <w:tcMar>
              <w:top w:w="0" w:type="dxa"/>
              <w:left w:w="57" w:type="dxa"/>
              <w:bottom w:w="0" w:type="dxa"/>
              <w:right w:w="57" w:type="dxa"/>
            </w:tcMar>
            <w:vAlign w:val="center"/>
          </w:tcPr>
          <w:p w14:paraId="087F65AA">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1D139B49">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4CA468F2">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5810FA82">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61815423">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5036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049E2AA2">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2C32EFC">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2597F350">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34872492">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可行时，利用核算或核查结果对其温室气体的排放进行改善。</w:t>
            </w:r>
          </w:p>
        </w:tc>
        <w:tc>
          <w:tcPr>
            <w:tcW w:w="2036" w:type="dxa"/>
            <w:tcMar>
              <w:top w:w="0" w:type="dxa"/>
              <w:left w:w="57" w:type="dxa"/>
              <w:bottom w:w="0" w:type="dxa"/>
              <w:right w:w="57" w:type="dxa"/>
            </w:tcMar>
            <w:vAlign w:val="center"/>
          </w:tcPr>
          <w:p w14:paraId="1E984C2E">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092F944A">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7291222C">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14:paraId="7977C79F">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746438D0">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59BD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restart"/>
            <w:tcMar>
              <w:top w:w="0" w:type="dxa"/>
              <w:left w:w="57" w:type="dxa"/>
              <w:bottom w:w="0" w:type="dxa"/>
              <w:right w:w="57" w:type="dxa"/>
            </w:tcMar>
            <w:vAlign w:val="center"/>
          </w:tcPr>
          <w:p w14:paraId="2B880B3A">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1135" w:type="dxa"/>
            <w:vMerge w:val="restart"/>
            <w:tcMar>
              <w:top w:w="0" w:type="dxa"/>
              <w:left w:w="57" w:type="dxa"/>
              <w:bottom w:w="0" w:type="dxa"/>
              <w:right w:w="57" w:type="dxa"/>
            </w:tcMar>
            <w:vAlign w:val="center"/>
          </w:tcPr>
          <w:p w14:paraId="1E340AE8">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绩效</w:t>
            </w:r>
          </w:p>
        </w:tc>
        <w:tc>
          <w:tcPr>
            <w:tcW w:w="1135" w:type="dxa"/>
            <w:vMerge w:val="restart"/>
            <w:tcMar>
              <w:top w:w="0" w:type="dxa"/>
              <w:left w:w="57" w:type="dxa"/>
              <w:bottom w:w="0" w:type="dxa"/>
              <w:right w:w="57" w:type="dxa"/>
            </w:tcMar>
            <w:vAlign w:val="center"/>
          </w:tcPr>
          <w:p w14:paraId="746D51CA">
            <w:pPr>
              <w:adjustRightInd w:val="0"/>
              <w:snapToGrid w:val="0"/>
              <w:spacing w:beforeLines="15" w:afterLines="15"/>
              <w:jc w:val="center"/>
              <w:rPr>
                <w:rFonts w:ascii="Times New Roman" w:hAnsi="Times New Roman" w:eastAsia="仿宋"/>
                <w:spacing w:val="-18"/>
                <w:sz w:val="24"/>
                <w:szCs w:val="24"/>
              </w:rPr>
            </w:pPr>
            <w:r>
              <w:rPr>
                <w:rFonts w:ascii="Times New Roman" w:hAnsi="Times New Roman" w:eastAsia="方正仿宋_GBK"/>
                <w:spacing w:val="-18"/>
                <w:sz w:val="24"/>
                <w:szCs w:val="24"/>
              </w:rPr>
              <w:t>用地集约化</w:t>
            </w:r>
          </w:p>
        </w:tc>
        <w:tc>
          <w:tcPr>
            <w:tcW w:w="5329" w:type="dxa"/>
            <w:tcMar>
              <w:top w:w="0" w:type="dxa"/>
              <w:left w:w="57" w:type="dxa"/>
              <w:bottom w:w="0" w:type="dxa"/>
              <w:right w:w="57" w:type="dxa"/>
            </w:tcMar>
            <w:vAlign w:val="center"/>
          </w:tcPr>
          <w:p w14:paraId="4C407330">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36132附录A计算工厂容积率，指标应不低于《工业项目建设用地控制指标》的要求。</w:t>
            </w:r>
          </w:p>
        </w:tc>
        <w:tc>
          <w:tcPr>
            <w:tcW w:w="2036" w:type="dxa"/>
            <w:vMerge w:val="restart"/>
            <w:tcMar>
              <w:top w:w="0" w:type="dxa"/>
              <w:left w:w="57" w:type="dxa"/>
              <w:bottom w:w="0" w:type="dxa"/>
              <w:right w:w="57" w:type="dxa"/>
            </w:tcMar>
            <w:vAlign w:val="center"/>
          </w:tcPr>
          <w:p w14:paraId="7EB69B73">
            <w:pPr>
              <w:adjustRightInd w:val="0"/>
              <w:snapToGrid w:val="0"/>
              <w:spacing w:beforeLines="15"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56AB97A7">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5A20C385">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restart"/>
            <w:tcMar>
              <w:top w:w="0" w:type="dxa"/>
              <w:left w:w="57" w:type="dxa"/>
              <w:bottom w:w="0" w:type="dxa"/>
              <w:right w:w="57" w:type="dxa"/>
            </w:tcMar>
            <w:vAlign w:val="center"/>
          </w:tcPr>
          <w:p w14:paraId="3A7865CD">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30%</w:t>
            </w:r>
          </w:p>
        </w:tc>
        <w:tc>
          <w:tcPr>
            <w:tcW w:w="788" w:type="dxa"/>
            <w:tcMar>
              <w:top w:w="0" w:type="dxa"/>
              <w:left w:w="57" w:type="dxa"/>
              <w:bottom w:w="0" w:type="dxa"/>
              <w:right w:w="57" w:type="dxa"/>
            </w:tcMar>
            <w:vAlign w:val="center"/>
          </w:tcPr>
          <w:p w14:paraId="4445CB1C">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71E2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4BBF6688">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9A454E3">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0D4DEFAF">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57A12CDF">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36132附录A计算工厂容积率，指标达到《工业项目建设用地控制指标》要求的1.2倍及以上，2倍及以上为满分。</w:t>
            </w:r>
          </w:p>
        </w:tc>
        <w:tc>
          <w:tcPr>
            <w:tcW w:w="2036" w:type="dxa"/>
            <w:vMerge w:val="continue"/>
            <w:tcMar>
              <w:top w:w="0" w:type="dxa"/>
              <w:left w:w="57" w:type="dxa"/>
              <w:bottom w:w="0" w:type="dxa"/>
              <w:right w:w="57" w:type="dxa"/>
            </w:tcMar>
            <w:vAlign w:val="center"/>
          </w:tcPr>
          <w:p w14:paraId="267048E3">
            <w:pPr>
              <w:adjustRightInd w:val="0"/>
              <w:snapToGrid w:val="0"/>
              <w:spacing w:beforeLines="15"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14:paraId="59E24F38">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77F75E1E">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2</w:t>
            </w:r>
          </w:p>
        </w:tc>
        <w:tc>
          <w:tcPr>
            <w:tcW w:w="822" w:type="dxa"/>
            <w:vMerge w:val="continue"/>
            <w:tcMar>
              <w:top w:w="0" w:type="dxa"/>
              <w:left w:w="57" w:type="dxa"/>
              <w:bottom w:w="0" w:type="dxa"/>
              <w:right w:w="57" w:type="dxa"/>
            </w:tcMar>
            <w:vAlign w:val="center"/>
          </w:tcPr>
          <w:p w14:paraId="416E7C46">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4B70C13E">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36CE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4AA91289">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4C3150C">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13D789A">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3825C460">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36132附录A计算工厂建筑密度，建筑密度不低于30%。</w:t>
            </w:r>
          </w:p>
        </w:tc>
        <w:tc>
          <w:tcPr>
            <w:tcW w:w="2036" w:type="dxa"/>
            <w:vMerge w:val="restart"/>
            <w:tcMar>
              <w:top w:w="0" w:type="dxa"/>
              <w:left w:w="57" w:type="dxa"/>
              <w:bottom w:w="0" w:type="dxa"/>
              <w:right w:w="57" w:type="dxa"/>
            </w:tcMar>
            <w:vAlign w:val="center"/>
          </w:tcPr>
          <w:p w14:paraId="670B8F84">
            <w:pPr>
              <w:adjustRightInd w:val="0"/>
              <w:snapToGrid w:val="0"/>
              <w:spacing w:beforeLines="15"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14:paraId="3A4E937E">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29916FE3">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14:paraId="53CC4045">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396E30A3">
            <w:pPr>
              <w:adjustRightInd w:val="0"/>
              <w:snapToGrid w:val="0"/>
              <w:spacing w:beforeLines="15" w:afterLines="15"/>
              <w:jc w:val="left"/>
              <w:rPr>
                <w:rFonts w:ascii="Times New Roman" w:hAnsi="Times New Roman" w:eastAsia="方正仿宋_GBK"/>
                <w:color w:val="000000"/>
                <w:sz w:val="24"/>
                <w:szCs w:val="24"/>
              </w:rPr>
            </w:pPr>
          </w:p>
        </w:tc>
      </w:tr>
      <w:tr w14:paraId="0E8A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1C4CC17A">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C3D2C4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98D157A">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766FF37C">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36132附录A计算工厂建筑密度，建筑密度达到40%。</w:t>
            </w:r>
          </w:p>
        </w:tc>
        <w:tc>
          <w:tcPr>
            <w:tcW w:w="2036" w:type="dxa"/>
            <w:vMerge w:val="continue"/>
            <w:tcMar>
              <w:top w:w="0" w:type="dxa"/>
              <w:left w:w="57" w:type="dxa"/>
              <w:bottom w:w="0" w:type="dxa"/>
              <w:right w:w="57" w:type="dxa"/>
            </w:tcMar>
            <w:vAlign w:val="center"/>
          </w:tcPr>
          <w:p w14:paraId="77B4CFC8">
            <w:pPr>
              <w:adjustRightInd w:val="0"/>
              <w:snapToGrid w:val="0"/>
              <w:spacing w:beforeLines="15"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14:paraId="5BF2F1C8">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476533C2">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2</w:t>
            </w:r>
          </w:p>
        </w:tc>
        <w:tc>
          <w:tcPr>
            <w:tcW w:w="822" w:type="dxa"/>
            <w:vMerge w:val="continue"/>
            <w:tcMar>
              <w:top w:w="0" w:type="dxa"/>
              <w:left w:w="57" w:type="dxa"/>
              <w:bottom w:w="0" w:type="dxa"/>
              <w:right w:w="57" w:type="dxa"/>
            </w:tcMar>
            <w:vAlign w:val="center"/>
          </w:tcPr>
          <w:p w14:paraId="31D88E1F">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3916CAD1">
            <w:pPr>
              <w:adjustRightInd w:val="0"/>
              <w:snapToGrid w:val="0"/>
              <w:spacing w:beforeLines="15" w:afterLines="15"/>
              <w:jc w:val="left"/>
              <w:rPr>
                <w:rFonts w:ascii="Times New Roman" w:hAnsi="Times New Roman" w:eastAsia="方正仿宋_GBK"/>
                <w:color w:val="000000"/>
                <w:sz w:val="24"/>
                <w:szCs w:val="24"/>
              </w:rPr>
            </w:pPr>
          </w:p>
        </w:tc>
      </w:tr>
      <w:tr w14:paraId="2737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333AB71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D4BF800">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2421688">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163A9B32">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工厂的单位用地面积产能应不低于行业平均水平；或：工厂的单位用地面积产值不低于地方发布的单位用地面积产值的要求；未发布单位用地面积产值的地区，单位用地面积产值应超过本年度所在省市的单位用地面积产值。</w:t>
            </w:r>
          </w:p>
        </w:tc>
        <w:tc>
          <w:tcPr>
            <w:tcW w:w="2036" w:type="dxa"/>
            <w:vMerge w:val="restart"/>
            <w:tcMar>
              <w:top w:w="0" w:type="dxa"/>
              <w:left w:w="57" w:type="dxa"/>
              <w:bottom w:w="0" w:type="dxa"/>
              <w:right w:w="57" w:type="dxa"/>
            </w:tcMar>
            <w:vAlign w:val="center"/>
          </w:tcPr>
          <w:p w14:paraId="62C2CB4A">
            <w:pPr>
              <w:adjustRightInd w:val="0"/>
              <w:snapToGrid w:val="0"/>
              <w:spacing w:beforeLines="15"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7CEA7073">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0878FE39">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14:paraId="48790FF3">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2D16A284">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510D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2ED85B8E">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8ECAF0F">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0A214EA3">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0026244F">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工厂的单位用地面积产能指标优于行业前20%，前5%为满分；或：单位用地面积产值达到地方发布的单位用地面积产值的要求的1.2倍及以上，2倍为满分；未发布单位用地面积产值的地区，单位用地面积产值应达到本年度所在省市的单位用地面积产值1.2倍及以上，2倍为满分。</w:t>
            </w:r>
          </w:p>
        </w:tc>
        <w:tc>
          <w:tcPr>
            <w:tcW w:w="2036" w:type="dxa"/>
            <w:vMerge w:val="continue"/>
            <w:tcMar>
              <w:top w:w="0" w:type="dxa"/>
              <w:left w:w="57" w:type="dxa"/>
              <w:bottom w:w="0" w:type="dxa"/>
              <w:right w:w="57" w:type="dxa"/>
            </w:tcMar>
            <w:vAlign w:val="center"/>
          </w:tcPr>
          <w:p w14:paraId="4AFEA8D8">
            <w:pPr>
              <w:adjustRightInd w:val="0"/>
              <w:snapToGrid w:val="0"/>
              <w:spacing w:beforeLines="15"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14:paraId="5419D70A">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79F54C36">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2</w:t>
            </w:r>
          </w:p>
        </w:tc>
        <w:tc>
          <w:tcPr>
            <w:tcW w:w="822" w:type="dxa"/>
            <w:vMerge w:val="continue"/>
            <w:tcMar>
              <w:top w:w="0" w:type="dxa"/>
              <w:left w:w="57" w:type="dxa"/>
              <w:bottom w:w="0" w:type="dxa"/>
              <w:right w:w="57" w:type="dxa"/>
            </w:tcMar>
            <w:vAlign w:val="center"/>
          </w:tcPr>
          <w:p w14:paraId="18F69D30">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1D5B3177">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26EC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2831611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1692E23">
            <w:pPr>
              <w:adjustRightInd w:val="0"/>
              <w:snapToGrid w:val="0"/>
              <w:spacing w:beforeLines="15"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14:paraId="56D55C3E">
            <w:pPr>
              <w:adjustRightInd w:val="0"/>
              <w:snapToGrid w:val="0"/>
              <w:spacing w:beforeLines="15" w:afterLines="15"/>
              <w:jc w:val="center"/>
              <w:rPr>
                <w:rFonts w:ascii="Times New Roman" w:hAnsi="Times New Roman" w:eastAsia="仿宋"/>
                <w:spacing w:val="-18"/>
                <w:sz w:val="24"/>
                <w:szCs w:val="24"/>
              </w:rPr>
            </w:pPr>
            <w:r>
              <w:rPr>
                <w:rFonts w:ascii="Times New Roman" w:hAnsi="Times New Roman" w:eastAsia="方正仿宋_GBK"/>
                <w:spacing w:val="-18"/>
                <w:sz w:val="24"/>
                <w:szCs w:val="24"/>
              </w:rPr>
              <w:t>原料无害化</w:t>
            </w:r>
          </w:p>
        </w:tc>
        <w:tc>
          <w:tcPr>
            <w:tcW w:w="5329" w:type="dxa"/>
            <w:tcMar>
              <w:top w:w="0" w:type="dxa"/>
              <w:left w:w="57" w:type="dxa"/>
              <w:bottom w:w="0" w:type="dxa"/>
              <w:right w:w="57" w:type="dxa"/>
            </w:tcMar>
            <w:vAlign w:val="center"/>
          </w:tcPr>
          <w:p w14:paraId="54F2D5A5">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36132附录A识别、统计和计算工厂的绿色物料使用情况。</w:t>
            </w:r>
          </w:p>
        </w:tc>
        <w:tc>
          <w:tcPr>
            <w:tcW w:w="2036" w:type="dxa"/>
            <w:tcMar>
              <w:top w:w="0" w:type="dxa"/>
              <w:left w:w="57" w:type="dxa"/>
              <w:bottom w:w="0" w:type="dxa"/>
              <w:right w:w="57" w:type="dxa"/>
            </w:tcMar>
            <w:vAlign w:val="center"/>
          </w:tcPr>
          <w:p w14:paraId="14B91FCA">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3F0D39ED">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3D1CAB51">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14:paraId="5BD13E34">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333388CF">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sz w:val="24"/>
                <w:szCs w:val="24"/>
              </w:rPr>
              <w:t>　</w:t>
            </w:r>
          </w:p>
        </w:tc>
      </w:tr>
      <w:tr w14:paraId="484C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5CC2817E">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0349307">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67D1C63">
            <w:pPr>
              <w:adjustRightInd w:val="0"/>
              <w:snapToGrid w:val="0"/>
              <w:spacing w:beforeLines="15" w:afterLines="15"/>
              <w:jc w:val="center"/>
              <w:rPr>
                <w:rFonts w:ascii="Times New Roman" w:hAnsi="Times New Roman" w:eastAsia="仿宋"/>
                <w:spacing w:val="-18"/>
                <w:sz w:val="24"/>
                <w:szCs w:val="24"/>
              </w:rPr>
            </w:pPr>
          </w:p>
        </w:tc>
        <w:tc>
          <w:tcPr>
            <w:tcW w:w="5329" w:type="dxa"/>
            <w:tcMar>
              <w:top w:w="0" w:type="dxa"/>
              <w:left w:w="57" w:type="dxa"/>
              <w:bottom w:w="0" w:type="dxa"/>
              <w:right w:w="57" w:type="dxa"/>
            </w:tcMar>
            <w:vAlign w:val="center"/>
          </w:tcPr>
          <w:p w14:paraId="1DE3D141">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36132附录A计算工厂主要物料的绿色物料使用率达30%及以上。</w:t>
            </w:r>
          </w:p>
        </w:tc>
        <w:tc>
          <w:tcPr>
            <w:tcW w:w="2036" w:type="dxa"/>
            <w:tcMar>
              <w:top w:w="0" w:type="dxa"/>
              <w:left w:w="57" w:type="dxa"/>
              <w:bottom w:w="0" w:type="dxa"/>
              <w:right w:w="57" w:type="dxa"/>
            </w:tcMar>
            <w:vAlign w:val="center"/>
          </w:tcPr>
          <w:p w14:paraId="31861980">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4275FBB1">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30BBD76F">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198491DC">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3DAC603F">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sz w:val="24"/>
                <w:szCs w:val="24"/>
              </w:rPr>
              <w:t>　</w:t>
            </w:r>
          </w:p>
        </w:tc>
      </w:tr>
      <w:tr w14:paraId="602F1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5D26402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E6D8978">
            <w:pPr>
              <w:adjustRightInd w:val="0"/>
              <w:snapToGrid w:val="0"/>
              <w:spacing w:beforeLines="15"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14:paraId="01370E5D">
            <w:pPr>
              <w:adjustRightInd w:val="0"/>
              <w:snapToGrid w:val="0"/>
              <w:spacing w:beforeLines="15" w:afterLines="15"/>
              <w:jc w:val="center"/>
              <w:rPr>
                <w:rFonts w:ascii="Times New Roman" w:hAnsi="Times New Roman" w:eastAsia="仿宋"/>
                <w:spacing w:val="-18"/>
                <w:sz w:val="24"/>
                <w:szCs w:val="24"/>
              </w:rPr>
            </w:pPr>
            <w:r>
              <w:rPr>
                <w:rFonts w:ascii="Times New Roman" w:hAnsi="Times New Roman" w:eastAsia="方正仿宋_GBK"/>
                <w:spacing w:val="-18"/>
                <w:sz w:val="24"/>
                <w:szCs w:val="24"/>
              </w:rPr>
              <w:t>生产洁净化</w:t>
            </w:r>
          </w:p>
        </w:tc>
        <w:tc>
          <w:tcPr>
            <w:tcW w:w="5329" w:type="dxa"/>
            <w:tcMar>
              <w:top w:w="0" w:type="dxa"/>
              <w:left w:w="57" w:type="dxa"/>
              <w:bottom w:w="0" w:type="dxa"/>
              <w:right w:w="57" w:type="dxa"/>
            </w:tcMar>
            <w:vAlign w:val="center"/>
          </w:tcPr>
          <w:p w14:paraId="06B20B89">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36132附录A计算单位产品主要污染物产生量（包括化学需氧量、氨氮、二氧化硫、氮氧化物等），指标应不高于行业平均水平。（装备、电子、电器等离散制造业可采用单位产值或单位工业增加值指标。）</w:t>
            </w:r>
          </w:p>
        </w:tc>
        <w:tc>
          <w:tcPr>
            <w:tcW w:w="2036" w:type="dxa"/>
            <w:vMerge w:val="restart"/>
            <w:tcMar>
              <w:top w:w="0" w:type="dxa"/>
              <w:left w:w="57" w:type="dxa"/>
              <w:bottom w:w="0" w:type="dxa"/>
              <w:right w:w="57" w:type="dxa"/>
            </w:tcMar>
            <w:vAlign w:val="center"/>
          </w:tcPr>
          <w:p w14:paraId="6C8F45E5">
            <w:pPr>
              <w:adjustRightInd w:val="0"/>
              <w:snapToGrid w:val="0"/>
              <w:spacing w:beforeLines="15"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0F773D6B">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5C345C3A">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14:paraId="12B251FD">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270654EA">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1442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319EF3B5">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D71FAFE">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2C3359F">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70B906B7">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36132附录A计算单位产品主要污染物产生量（包括化学需氧量、氨氮、二氧化硫、氮氧化物等），指标优于行业前20%水平。（装备、电子、电器等离散制造业可采用单位产值或单位工业增加值指标。）前5%为满分。</w:t>
            </w:r>
          </w:p>
        </w:tc>
        <w:tc>
          <w:tcPr>
            <w:tcW w:w="2036" w:type="dxa"/>
            <w:vMerge w:val="continue"/>
            <w:tcMar>
              <w:top w:w="0" w:type="dxa"/>
              <w:left w:w="57" w:type="dxa"/>
              <w:bottom w:w="0" w:type="dxa"/>
              <w:right w:w="57" w:type="dxa"/>
            </w:tcMar>
            <w:vAlign w:val="center"/>
          </w:tcPr>
          <w:p w14:paraId="355AE36E">
            <w:pPr>
              <w:adjustRightInd w:val="0"/>
              <w:snapToGrid w:val="0"/>
              <w:spacing w:beforeLines="15"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14:paraId="151B26CD">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351DFC9C">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3102359C">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727C8244">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135C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587F94E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AE74D32">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7183D77">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7091BF33">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36132附录A计算单位产品废气产生量，指标应不高于行业平均水平。（装备、电子、电器等离散制造业可采用单位产值或单位工业增加值指标。）</w:t>
            </w:r>
          </w:p>
        </w:tc>
        <w:tc>
          <w:tcPr>
            <w:tcW w:w="2036" w:type="dxa"/>
            <w:vMerge w:val="restart"/>
            <w:tcMar>
              <w:top w:w="0" w:type="dxa"/>
              <w:left w:w="57" w:type="dxa"/>
              <w:bottom w:w="0" w:type="dxa"/>
              <w:right w:w="57" w:type="dxa"/>
            </w:tcMar>
            <w:vAlign w:val="center"/>
          </w:tcPr>
          <w:p w14:paraId="5C57908D">
            <w:pPr>
              <w:adjustRightInd w:val="0"/>
              <w:snapToGrid w:val="0"/>
              <w:spacing w:beforeLines="15"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6F21C47B">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1C3962B7">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14:paraId="1EC55DB5">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0CE81523">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2D39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1ED4FBD3">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0B69E0B2">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2C0CBCD2">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475B9AC1">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36132附录A计算单位产品废气产生量，指标优于行业前20%水平。（装备、电子、电器等离散制造业可采用单位产值或单位工业增加值指标。）前5%为满分。</w:t>
            </w:r>
          </w:p>
        </w:tc>
        <w:tc>
          <w:tcPr>
            <w:tcW w:w="2036" w:type="dxa"/>
            <w:vMerge w:val="continue"/>
            <w:tcMar>
              <w:top w:w="0" w:type="dxa"/>
              <w:left w:w="57" w:type="dxa"/>
              <w:bottom w:w="0" w:type="dxa"/>
              <w:right w:w="57" w:type="dxa"/>
            </w:tcMar>
            <w:vAlign w:val="center"/>
          </w:tcPr>
          <w:p w14:paraId="619A7D7D">
            <w:pPr>
              <w:adjustRightInd w:val="0"/>
              <w:snapToGrid w:val="0"/>
              <w:spacing w:beforeLines="15"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14:paraId="5CC53304">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25FD17E8">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7E135088">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58C13CE0">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31EC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4F383A20">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A45256E">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52C5F20">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3B6DEC6F">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36132附录A计算单位产品废水产生量，指标应不高于行业平均水平。（装备、电子、电器等离散制造业可采用单位产值或单位工业增加值指标。）</w:t>
            </w:r>
          </w:p>
        </w:tc>
        <w:tc>
          <w:tcPr>
            <w:tcW w:w="2036" w:type="dxa"/>
            <w:vMerge w:val="restart"/>
            <w:tcMar>
              <w:top w:w="0" w:type="dxa"/>
              <w:left w:w="57" w:type="dxa"/>
              <w:bottom w:w="0" w:type="dxa"/>
              <w:right w:w="57" w:type="dxa"/>
            </w:tcMar>
            <w:vAlign w:val="center"/>
          </w:tcPr>
          <w:p w14:paraId="11058781">
            <w:pPr>
              <w:adjustRightInd w:val="0"/>
              <w:snapToGrid w:val="0"/>
              <w:spacing w:beforeLines="15"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63586DA7">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1DC02FF1">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14:paraId="38DBEF80">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2B0D5573">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7280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4CD49993">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A5CB619">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229119A8">
            <w:pPr>
              <w:adjustRightInd w:val="0"/>
              <w:snapToGrid w:val="0"/>
              <w:spacing w:beforeLines="15" w:afterLines="15"/>
              <w:rPr>
                <w:rFonts w:ascii="Times New Roman" w:hAnsi="Times New Roman" w:eastAsia="仿宋"/>
                <w:sz w:val="24"/>
                <w:szCs w:val="24"/>
              </w:rPr>
            </w:pPr>
          </w:p>
        </w:tc>
        <w:tc>
          <w:tcPr>
            <w:tcW w:w="5329" w:type="dxa"/>
            <w:tcMar>
              <w:top w:w="0" w:type="dxa"/>
              <w:left w:w="57" w:type="dxa"/>
              <w:bottom w:w="0" w:type="dxa"/>
              <w:right w:w="57" w:type="dxa"/>
            </w:tcMar>
            <w:vAlign w:val="center"/>
          </w:tcPr>
          <w:p w14:paraId="11696F89">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36132附录A计算单位产品废水产生量，指标优于行业前20%水平。（装备、电子、电器等离散制造业可采用单位产值或单位工业增加值指标。）前5%为满分。</w:t>
            </w:r>
          </w:p>
        </w:tc>
        <w:tc>
          <w:tcPr>
            <w:tcW w:w="2036" w:type="dxa"/>
            <w:vMerge w:val="continue"/>
            <w:tcMar>
              <w:top w:w="0" w:type="dxa"/>
              <w:left w:w="57" w:type="dxa"/>
              <w:bottom w:w="0" w:type="dxa"/>
              <w:right w:w="57" w:type="dxa"/>
            </w:tcMar>
            <w:vAlign w:val="center"/>
          </w:tcPr>
          <w:p w14:paraId="20AC92C4">
            <w:pPr>
              <w:adjustRightInd w:val="0"/>
              <w:snapToGrid w:val="0"/>
              <w:spacing w:beforeLines="15"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14:paraId="1484C034">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11C44A5F">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0BB65523">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42D0C5B7">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156C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3B333138">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D4690E5">
            <w:pPr>
              <w:adjustRightInd w:val="0"/>
              <w:snapToGrid w:val="0"/>
              <w:spacing w:beforeLines="15" w:afterLines="15"/>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14:paraId="6EBD47F0">
            <w:pPr>
              <w:adjustRightInd w:val="0"/>
              <w:snapToGrid w:val="0"/>
              <w:spacing w:beforeLines="15" w:afterLines="15"/>
              <w:jc w:val="center"/>
              <w:rPr>
                <w:rFonts w:ascii="Times New Roman" w:hAnsi="Times New Roman" w:eastAsia="仿宋"/>
                <w:spacing w:val="-18"/>
                <w:sz w:val="24"/>
                <w:szCs w:val="24"/>
              </w:rPr>
            </w:pPr>
            <w:r>
              <w:rPr>
                <w:rFonts w:ascii="Times New Roman" w:hAnsi="Times New Roman" w:eastAsia="方正仿宋_GBK"/>
                <w:spacing w:val="-18"/>
                <w:sz w:val="24"/>
                <w:szCs w:val="24"/>
              </w:rPr>
              <w:t>废物资源化</w:t>
            </w:r>
          </w:p>
        </w:tc>
        <w:tc>
          <w:tcPr>
            <w:tcW w:w="5329" w:type="dxa"/>
            <w:tcMar>
              <w:top w:w="0" w:type="dxa"/>
              <w:left w:w="57" w:type="dxa"/>
              <w:bottom w:w="0" w:type="dxa"/>
              <w:right w:w="57" w:type="dxa"/>
            </w:tcMar>
            <w:vAlign w:val="center"/>
          </w:tcPr>
          <w:p w14:paraId="34CF159A">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36132附录A计算单位产品主要原材料消耗量，指标应不高于行业平均水平。</w:t>
            </w:r>
          </w:p>
        </w:tc>
        <w:tc>
          <w:tcPr>
            <w:tcW w:w="2036" w:type="dxa"/>
            <w:vMerge w:val="restart"/>
            <w:tcMar>
              <w:top w:w="0" w:type="dxa"/>
              <w:left w:w="57" w:type="dxa"/>
              <w:bottom w:w="0" w:type="dxa"/>
              <w:right w:w="57" w:type="dxa"/>
            </w:tcMar>
            <w:vAlign w:val="center"/>
          </w:tcPr>
          <w:p w14:paraId="5985E0A5">
            <w:pPr>
              <w:adjustRightInd w:val="0"/>
              <w:snapToGrid w:val="0"/>
              <w:spacing w:beforeLines="15"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1DFCC350">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59DD33CF">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14:paraId="44305BFA">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441D386A">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1901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36E9E783">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16C5B41">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EA5E775">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2D1BB8C8">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36132附录A计算单位产品主要原材料消耗量，指标优于行业前20%水平，前5%为满分。</w:t>
            </w:r>
          </w:p>
        </w:tc>
        <w:tc>
          <w:tcPr>
            <w:tcW w:w="2036" w:type="dxa"/>
            <w:vMerge w:val="continue"/>
            <w:tcMar>
              <w:top w:w="0" w:type="dxa"/>
              <w:left w:w="57" w:type="dxa"/>
              <w:bottom w:w="0" w:type="dxa"/>
              <w:right w:w="57" w:type="dxa"/>
            </w:tcMar>
            <w:vAlign w:val="center"/>
          </w:tcPr>
          <w:p w14:paraId="591F876F">
            <w:pPr>
              <w:adjustRightInd w:val="0"/>
              <w:snapToGrid w:val="0"/>
              <w:spacing w:beforeLines="15"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14:paraId="58AF70D5">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53FF87E3">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1AF1BB52">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31A06A0F">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4637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5530A9F4">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2C62E5A1">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7C657AB">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6402F98D">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36132附录A计算工业固体废物综合利用率，指标应大于65%（根据行业特点，该指标可在±20%之间选取）。</w:t>
            </w:r>
          </w:p>
        </w:tc>
        <w:tc>
          <w:tcPr>
            <w:tcW w:w="2036" w:type="dxa"/>
            <w:vMerge w:val="restart"/>
            <w:tcMar>
              <w:top w:w="0" w:type="dxa"/>
              <w:left w:w="57" w:type="dxa"/>
              <w:bottom w:w="0" w:type="dxa"/>
              <w:right w:w="57" w:type="dxa"/>
            </w:tcMar>
            <w:vAlign w:val="center"/>
          </w:tcPr>
          <w:p w14:paraId="48AEF432">
            <w:pPr>
              <w:adjustRightInd w:val="0"/>
              <w:snapToGrid w:val="0"/>
              <w:spacing w:beforeLines="15"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3448867B">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31550626">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14:paraId="50F25E82">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6A28829A">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337FF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3585790F">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586194C">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45CCA5F">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4E10C9C0">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36132附录A计算工业固体废物综合利用率，指标达到73%（根据行业特点，该指标可在±20%之间选取），90%为满分。</w:t>
            </w:r>
          </w:p>
        </w:tc>
        <w:tc>
          <w:tcPr>
            <w:tcW w:w="2036" w:type="dxa"/>
            <w:vMerge w:val="continue"/>
            <w:tcMar>
              <w:top w:w="0" w:type="dxa"/>
              <w:left w:w="57" w:type="dxa"/>
              <w:bottom w:w="0" w:type="dxa"/>
              <w:right w:w="57" w:type="dxa"/>
            </w:tcMar>
            <w:vAlign w:val="center"/>
          </w:tcPr>
          <w:p w14:paraId="54B8ED0D">
            <w:pPr>
              <w:adjustRightInd w:val="0"/>
              <w:snapToGrid w:val="0"/>
              <w:spacing w:beforeLines="15"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14:paraId="2240BEEF">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2E50D841">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68D57DF1">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71A03336">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1260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02B41A9B">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278B96C">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7DF3DF60">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36322680">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36132附录A计算废水处理回用率，指标高于行业平均值。</w:t>
            </w:r>
          </w:p>
        </w:tc>
        <w:tc>
          <w:tcPr>
            <w:tcW w:w="2036" w:type="dxa"/>
            <w:vMerge w:val="restart"/>
            <w:tcMar>
              <w:top w:w="0" w:type="dxa"/>
              <w:left w:w="57" w:type="dxa"/>
              <w:bottom w:w="0" w:type="dxa"/>
              <w:right w:w="57" w:type="dxa"/>
            </w:tcMar>
            <w:vAlign w:val="center"/>
          </w:tcPr>
          <w:p w14:paraId="1EB00441">
            <w:pPr>
              <w:adjustRightInd w:val="0"/>
              <w:snapToGrid w:val="0"/>
              <w:spacing w:beforeLines="15" w:afterLines="15"/>
              <w:jc w:val="left"/>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711ECA9F">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1161E1ED">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14:paraId="038DC653">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28984389">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19B3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6E56D0AD">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014C8DF">
            <w:pPr>
              <w:adjustRightInd w:val="0"/>
              <w:snapToGrid w:val="0"/>
              <w:spacing w:beforeLines="15" w:afterLines="15"/>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33DCC5AB">
            <w:pPr>
              <w:adjustRightInd w:val="0"/>
              <w:snapToGrid w:val="0"/>
              <w:spacing w:beforeLines="15" w:afterLines="15"/>
              <w:jc w:val="center"/>
              <w:rPr>
                <w:rFonts w:ascii="Times New Roman" w:hAnsi="Times New Roman" w:eastAsia="仿宋"/>
                <w:sz w:val="24"/>
                <w:szCs w:val="24"/>
              </w:rPr>
            </w:pPr>
          </w:p>
        </w:tc>
        <w:tc>
          <w:tcPr>
            <w:tcW w:w="5329" w:type="dxa"/>
            <w:tcMar>
              <w:top w:w="0" w:type="dxa"/>
              <w:left w:w="57" w:type="dxa"/>
              <w:bottom w:w="0" w:type="dxa"/>
              <w:right w:w="57" w:type="dxa"/>
            </w:tcMar>
            <w:vAlign w:val="center"/>
          </w:tcPr>
          <w:p w14:paraId="3A664E13">
            <w:pPr>
              <w:adjustRightInd w:val="0"/>
              <w:snapToGrid w:val="0"/>
              <w:spacing w:beforeLines="15" w:afterLines="15"/>
              <w:rPr>
                <w:rFonts w:ascii="Times New Roman" w:hAnsi="Times New Roman" w:eastAsia="仿宋"/>
                <w:sz w:val="24"/>
                <w:szCs w:val="24"/>
              </w:rPr>
            </w:pPr>
            <w:r>
              <w:rPr>
                <w:rFonts w:ascii="Times New Roman" w:hAnsi="Times New Roman" w:eastAsia="方正仿宋_GBK"/>
                <w:sz w:val="24"/>
                <w:szCs w:val="24"/>
              </w:rPr>
              <w:t>按照GB/T 36132附录A计算废水处理回用率，指标优于行业前20%水平，前5%为满分。</w:t>
            </w:r>
          </w:p>
        </w:tc>
        <w:tc>
          <w:tcPr>
            <w:tcW w:w="2036" w:type="dxa"/>
            <w:vMerge w:val="continue"/>
            <w:tcMar>
              <w:top w:w="0" w:type="dxa"/>
              <w:left w:w="57" w:type="dxa"/>
              <w:bottom w:w="0" w:type="dxa"/>
              <w:right w:w="57" w:type="dxa"/>
            </w:tcMar>
            <w:vAlign w:val="center"/>
          </w:tcPr>
          <w:p w14:paraId="20398472">
            <w:pPr>
              <w:adjustRightInd w:val="0"/>
              <w:snapToGrid w:val="0"/>
              <w:spacing w:beforeLines="15" w:afterLines="15"/>
              <w:rPr>
                <w:rFonts w:ascii="Times New Roman" w:hAnsi="Times New Roman" w:eastAsia="仿宋"/>
                <w:sz w:val="24"/>
                <w:szCs w:val="24"/>
              </w:rPr>
            </w:pPr>
          </w:p>
        </w:tc>
        <w:tc>
          <w:tcPr>
            <w:tcW w:w="1278" w:type="dxa"/>
            <w:tcMar>
              <w:top w:w="0" w:type="dxa"/>
              <w:left w:w="57" w:type="dxa"/>
              <w:bottom w:w="0" w:type="dxa"/>
              <w:right w:w="57" w:type="dxa"/>
            </w:tcMar>
            <w:vAlign w:val="center"/>
          </w:tcPr>
          <w:p w14:paraId="2695236A">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2BC2FB03">
            <w:pPr>
              <w:adjustRightInd w:val="0"/>
              <w:snapToGrid w:val="0"/>
              <w:spacing w:beforeLines="15" w:afterLines="15"/>
              <w:jc w:val="center"/>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0B6E2340">
            <w:pPr>
              <w:adjustRightInd w:val="0"/>
              <w:snapToGrid w:val="0"/>
              <w:spacing w:beforeLines="15" w:afterLines="15"/>
              <w:rPr>
                <w:rFonts w:ascii="Times New Roman" w:hAnsi="Times New Roman" w:eastAsia="仿宋"/>
                <w:sz w:val="24"/>
                <w:szCs w:val="24"/>
              </w:rPr>
            </w:pPr>
          </w:p>
        </w:tc>
        <w:tc>
          <w:tcPr>
            <w:tcW w:w="788" w:type="dxa"/>
            <w:tcMar>
              <w:top w:w="0" w:type="dxa"/>
              <w:left w:w="57" w:type="dxa"/>
              <w:bottom w:w="0" w:type="dxa"/>
              <w:right w:w="57" w:type="dxa"/>
            </w:tcMar>
            <w:vAlign w:val="center"/>
          </w:tcPr>
          <w:p w14:paraId="5B5030EC">
            <w:pPr>
              <w:adjustRightInd w:val="0"/>
              <w:snapToGrid w:val="0"/>
              <w:spacing w:beforeLines="15" w:afterLines="15"/>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5078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006574D2">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5304A54B">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1135" w:type="dxa"/>
            <w:vMerge w:val="restart"/>
            <w:tcMar>
              <w:top w:w="0" w:type="dxa"/>
              <w:left w:w="57" w:type="dxa"/>
              <w:bottom w:w="0" w:type="dxa"/>
              <w:right w:w="57" w:type="dxa"/>
            </w:tcMar>
            <w:vAlign w:val="center"/>
          </w:tcPr>
          <w:p w14:paraId="0DCE99C1">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pacing w:val="-18"/>
                <w:sz w:val="24"/>
                <w:szCs w:val="24"/>
              </w:rPr>
            </w:pPr>
            <w:r>
              <w:rPr>
                <w:rFonts w:ascii="Times New Roman" w:hAnsi="Times New Roman" w:eastAsia="方正仿宋_GBK"/>
                <w:spacing w:val="-18"/>
                <w:sz w:val="24"/>
                <w:szCs w:val="24"/>
              </w:rPr>
              <w:t>能源低碳化</w:t>
            </w:r>
          </w:p>
        </w:tc>
        <w:tc>
          <w:tcPr>
            <w:tcW w:w="5329" w:type="dxa"/>
            <w:tcMar>
              <w:top w:w="0" w:type="dxa"/>
              <w:left w:w="57" w:type="dxa"/>
              <w:bottom w:w="0" w:type="dxa"/>
              <w:right w:w="57" w:type="dxa"/>
            </w:tcMar>
            <w:vAlign w:val="center"/>
          </w:tcPr>
          <w:p w14:paraId="273A493E">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ascii="Times New Roman" w:hAnsi="Times New Roman" w:eastAsia="方正仿宋_GBK"/>
                <w:sz w:val="24"/>
                <w:szCs w:val="24"/>
              </w:rPr>
              <w:t>按照GB/T 36132附录A计算单位产品综合能耗，指标应符合相关国家、行业标准中的限额要求。未制定相关标准的，应达到行业平均水平。（装备、电子、电器等离散制造业可采用单位产值或单位工业增加值指标。）</w:t>
            </w:r>
          </w:p>
        </w:tc>
        <w:tc>
          <w:tcPr>
            <w:tcW w:w="2036" w:type="dxa"/>
            <w:vMerge w:val="restart"/>
            <w:tcMar>
              <w:top w:w="0" w:type="dxa"/>
              <w:left w:w="57" w:type="dxa"/>
              <w:bottom w:w="0" w:type="dxa"/>
              <w:right w:w="57" w:type="dxa"/>
            </w:tcMar>
            <w:vAlign w:val="center"/>
          </w:tcPr>
          <w:p w14:paraId="0787C177">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left"/>
              <w:textAlignment w:val="auto"/>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162B6C09">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17162006">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ascii="Times New Roman" w:hAnsi="Times New Roman" w:eastAsia="方正仿宋_GBK"/>
                <w:sz w:val="24"/>
                <w:szCs w:val="24"/>
              </w:rPr>
              <w:t>6</w:t>
            </w:r>
          </w:p>
        </w:tc>
        <w:tc>
          <w:tcPr>
            <w:tcW w:w="822" w:type="dxa"/>
            <w:vMerge w:val="continue"/>
            <w:tcMar>
              <w:top w:w="0" w:type="dxa"/>
              <w:left w:w="57" w:type="dxa"/>
              <w:bottom w:w="0" w:type="dxa"/>
              <w:right w:w="57" w:type="dxa"/>
            </w:tcMar>
            <w:vAlign w:val="center"/>
          </w:tcPr>
          <w:p w14:paraId="5F8D099A">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788" w:type="dxa"/>
            <w:tcMar>
              <w:top w:w="0" w:type="dxa"/>
              <w:left w:w="57" w:type="dxa"/>
              <w:bottom w:w="0" w:type="dxa"/>
              <w:right w:w="57" w:type="dxa"/>
            </w:tcMar>
            <w:vAlign w:val="center"/>
          </w:tcPr>
          <w:p w14:paraId="74FD1AC8">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left"/>
              <w:textAlignment w:val="auto"/>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4719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66D4BB77">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453E4AB4">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2E78C7F2">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5329" w:type="dxa"/>
            <w:tcMar>
              <w:top w:w="0" w:type="dxa"/>
              <w:left w:w="57" w:type="dxa"/>
              <w:bottom w:w="0" w:type="dxa"/>
              <w:right w:w="57" w:type="dxa"/>
            </w:tcMar>
            <w:vAlign w:val="center"/>
          </w:tcPr>
          <w:p w14:paraId="40B4EB3C">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ascii="Times New Roman" w:hAnsi="Times New Roman" w:eastAsia="方正仿宋_GBK"/>
                <w:sz w:val="24"/>
                <w:szCs w:val="24"/>
              </w:rPr>
              <w:t>按照GB/T 36132附录A计算单位产品综合能耗，指标达到相关国家、行业标准中的先进值要求。未制定相关标准的，应优于行业前20%水平。（装备、电子、电器等离散制造业可采用单位产值或单位工业增加值指标。）前5%为满分。</w:t>
            </w:r>
          </w:p>
        </w:tc>
        <w:tc>
          <w:tcPr>
            <w:tcW w:w="2036" w:type="dxa"/>
            <w:vMerge w:val="continue"/>
            <w:tcMar>
              <w:top w:w="0" w:type="dxa"/>
              <w:left w:w="57" w:type="dxa"/>
              <w:bottom w:w="0" w:type="dxa"/>
              <w:right w:w="57" w:type="dxa"/>
            </w:tcMar>
            <w:vAlign w:val="center"/>
          </w:tcPr>
          <w:p w14:paraId="2F8EB295">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1278" w:type="dxa"/>
            <w:tcMar>
              <w:top w:w="0" w:type="dxa"/>
              <w:left w:w="57" w:type="dxa"/>
              <w:bottom w:w="0" w:type="dxa"/>
              <w:right w:w="57" w:type="dxa"/>
            </w:tcMar>
            <w:vAlign w:val="center"/>
          </w:tcPr>
          <w:p w14:paraId="21ABB59B">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08BBF9CD">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ascii="Times New Roman" w:hAnsi="Times New Roman" w:eastAsia="方正仿宋_GBK"/>
                <w:sz w:val="24"/>
                <w:szCs w:val="24"/>
              </w:rPr>
              <w:t>4</w:t>
            </w:r>
          </w:p>
        </w:tc>
        <w:tc>
          <w:tcPr>
            <w:tcW w:w="822" w:type="dxa"/>
            <w:vMerge w:val="continue"/>
            <w:tcMar>
              <w:top w:w="0" w:type="dxa"/>
              <w:left w:w="57" w:type="dxa"/>
              <w:bottom w:w="0" w:type="dxa"/>
              <w:right w:w="57" w:type="dxa"/>
            </w:tcMar>
            <w:vAlign w:val="center"/>
          </w:tcPr>
          <w:p w14:paraId="799D4883">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788" w:type="dxa"/>
            <w:tcMar>
              <w:top w:w="0" w:type="dxa"/>
              <w:left w:w="57" w:type="dxa"/>
              <w:bottom w:w="0" w:type="dxa"/>
              <w:right w:w="57" w:type="dxa"/>
            </w:tcMar>
            <w:vAlign w:val="center"/>
          </w:tcPr>
          <w:p w14:paraId="2AE47D95">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left"/>
              <w:textAlignment w:val="auto"/>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1E1C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0066A320">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C88FDDD">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1DD166C9">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5329" w:type="dxa"/>
            <w:tcMar>
              <w:top w:w="0" w:type="dxa"/>
              <w:left w:w="57" w:type="dxa"/>
              <w:bottom w:w="0" w:type="dxa"/>
              <w:right w:w="57" w:type="dxa"/>
            </w:tcMar>
            <w:vAlign w:val="center"/>
          </w:tcPr>
          <w:p w14:paraId="60049402">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ascii="Times New Roman" w:hAnsi="Times New Roman" w:eastAsia="方正仿宋_GBK"/>
                <w:sz w:val="24"/>
                <w:szCs w:val="24"/>
              </w:rPr>
              <w:t>按照GB/T 36132附录A计算单位产品碳排放量，指标应优于行业平均水平。（装备、电子、电器等离散制造业可采用单位产值或单位工业增加值指标。）</w:t>
            </w:r>
          </w:p>
        </w:tc>
        <w:tc>
          <w:tcPr>
            <w:tcW w:w="2036" w:type="dxa"/>
            <w:vMerge w:val="restart"/>
            <w:tcMar>
              <w:top w:w="0" w:type="dxa"/>
              <w:left w:w="57" w:type="dxa"/>
              <w:bottom w:w="0" w:type="dxa"/>
              <w:right w:w="57" w:type="dxa"/>
            </w:tcMar>
            <w:vAlign w:val="center"/>
          </w:tcPr>
          <w:p w14:paraId="0E793293">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left"/>
              <w:textAlignment w:val="auto"/>
              <w:rPr>
                <w:rFonts w:ascii="Times New Roman" w:hAnsi="Times New Roman" w:eastAsia="仿宋"/>
                <w:sz w:val="24"/>
                <w:szCs w:val="24"/>
              </w:rPr>
            </w:pPr>
            <w:r>
              <w:rPr>
                <w:rFonts w:ascii="Times New Roman" w:hAnsi="Times New Roman" w:eastAsia="方正仿宋_GBK"/>
                <w:sz w:val="24"/>
                <w:szCs w:val="24"/>
              </w:rPr>
              <w:t>　</w:t>
            </w:r>
          </w:p>
        </w:tc>
        <w:tc>
          <w:tcPr>
            <w:tcW w:w="1278" w:type="dxa"/>
            <w:tcMar>
              <w:top w:w="0" w:type="dxa"/>
              <w:left w:w="57" w:type="dxa"/>
              <w:bottom w:w="0" w:type="dxa"/>
              <w:right w:w="57" w:type="dxa"/>
            </w:tcMar>
            <w:vAlign w:val="center"/>
          </w:tcPr>
          <w:p w14:paraId="545966B8">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ascii="Times New Roman" w:hAnsi="Times New Roman" w:eastAsia="方正仿宋_GBK"/>
                <w:sz w:val="24"/>
                <w:szCs w:val="24"/>
              </w:rPr>
              <w:t>必选</w:t>
            </w:r>
          </w:p>
        </w:tc>
        <w:tc>
          <w:tcPr>
            <w:tcW w:w="851" w:type="dxa"/>
            <w:tcMar>
              <w:top w:w="0" w:type="dxa"/>
              <w:left w:w="57" w:type="dxa"/>
              <w:bottom w:w="0" w:type="dxa"/>
              <w:right w:w="57" w:type="dxa"/>
            </w:tcMar>
            <w:vAlign w:val="center"/>
          </w:tcPr>
          <w:p w14:paraId="61F66B72">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ascii="Times New Roman" w:hAnsi="Times New Roman" w:eastAsia="方正仿宋_GBK"/>
                <w:sz w:val="24"/>
                <w:szCs w:val="24"/>
              </w:rPr>
              <w:t>3</w:t>
            </w:r>
          </w:p>
        </w:tc>
        <w:tc>
          <w:tcPr>
            <w:tcW w:w="822" w:type="dxa"/>
            <w:vMerge w:val="continue"/>
            <w:tcMar>
              <w:top w:w="0" w:type="dxa"/>
              <w:left w:w="57" w:type="dxa"/>
              <w:bottom w:w="0" w:type="dxa"/>
              <w:right w:w="57" w:type="dxa"/>
            </w:tcMar>
            <w:vAlign w:val="center"/>
          </w:tcPr>
          <w:p w14:paraId="02BA3D8F">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788" w:type="dxa"/>
            <w:tcMar>
              <w:top w:w="0" w:type="dxa"/>
              <w:left w:w="57" w:type="dxa"/>
              <w:bottom w:w="0" w:type="dxa"/>
              <w:right w:w="57" w:type="dxa"/>
            </w:tcMar>
            <w:vAlign w:val="center"/>
          </w:tcPr>
          <w:p w14:paraId="40DA39A2">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left"/>
              <w:textAlignment w:val="auto"/>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5B36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703" w:type="dxa"/>
            <w:vMerge w:val="continue"/>
            <w:tcMar>
              <w:top w:w="0" w:type="dxa"/>
              <w:left w:w="57" w:type="dxa"/>
              <w:bottom w:w="0" w:type="dxa"/>
              <w:right w:w="57" w:type="dxa"/>
            </w:tcMar>
            <w:vAlign w:val="center"/>
          </w:tcPr>
          <w:p w14:paraId="75CC81A9">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6661F534">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1135" w:type="dxa"/>
            <w:vMerge w:val="continue"/>
            <w:tcMar>
              <w:top w:w="0" w:type="dxa"/>
              <w:left w:w="57" w:type="dxa"/>
              <w:bottom w:w="0" w:type="dxa"/>
              <w:right w:w="57" w:type="dxa"/>
            </w:tcMar>
            <w:vAlign w:val="center"/>
          </w:tcPr>
          <w:p w14:paraId="04875489">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5329" w:type="dxa"/>
            <w:tcMar>
              <w:top w:w="0" w:type="dxa"/>
              <w:left w:w="57" w:type="dxa"/>
              <w:bottom w:w="0" w:type="dxa"/>
              <w:right w:w="57" w:type="dxa"/>
            </w:tcMar>
            <w:vAlign w:val="center"/>
          </w:tcPr>
          <w:p w14:paraId="6D7B947C">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ascii="Times New Roman" w:hAnsi="Times New Roman" w:eastAsia="方正仿宋_GBK"/>
                <w:sz w:val="24"/>
                <w:szCs w:val="24"/>
              </w:rPr>
              <w:t>按照GB/T 36132附录A计算单位产品碳排放量，指标优于行业前20%水平。（装备、电子、电器等离散制造业可采用单位产值或单位工业增加值指标。）前5%为满分。</w:t>
            </w:r>
          </w:p>
        </w:tc>
        <w:tc>
          <w:tcPr>
            <w:tcW w:w="2036" w:type="dxa"/>
            <w:vMerge w:val="continue"/>
            <w:tcMar>
              <w:top w:w="0" w:type="dxa"/>
              <w:left w:w="57" w:type="dxa"/>
              <w:bottom w:w="0" w:type="dxa"/>
              <w:right w:w="57" w:type="dxa"/>
            </w:tcMar>
            <w:vAlign w:val="center"/>
          </w:tcPr>
          <w:p w14:paraId="6193B2D5">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1278" w:type="dxa"/>
            <w:tcMar>
              <w:top w:w="0" w:type="dxa"/>
              <w:left w:w="57" w:type="dxa"/>
              <w:bottom w:w="0" w:type="dxa"/>
              <w:right w:w="57" w:type="dxa"/>
            </w:tcMar>
            <w:vAlign w:val="center"/>
          </w:tcPr>
          <w:p w14:paraId="08758C3E">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481DA00A">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ascii="Times New Roman" w:hAnsi="Times New Roman" w:eastAsia="方正仿宋_GBK"/>
                <w:sz w:val="24"/>
                <w:szCs w:val="24"/>
              </w:rPr>
              <w:t>2</w:t>
            </w:r>
          </w:p>
        </w:tc>
        <w:tc>
          <w:tcPr>
            <w:tcW w:w="822" w:type="dxa"/>
            <w:vMerge w:val="continue"/>
            <w:tcMar>
              <w:top w:w="0" w:type="dxa"/>
              <w:left w:w="57" w:type="dxa"/>
              <w:bottom w:w="0" w:type="dxa"/>
              <w:right w:w="57" w:type="dxa"/>
            </w:tcMar>
            <w:vAlign w:val="center"/>
          </w:tcPr>
          <w:p w14:paraId="5AC45BA7">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p>
        </w:tc>
        <w:tc>
          <w:tcPr>
            <w:tcW w:w="788" w:type="dxa"/>
            <w:tcMar>
              <w:top w:w="0" w:type="dxa"/>
              <w:left w:w="57" w:type="dxa"/>
              <w:bottom w:w="0" w:type="dxa"/>
              <w:right w:w="57" w:type="dxa"/>
            </w:tcMar>
            <w:vAlign w:val="center"/>
          </w:tcPr>
          <w:p w14:paraId="47506E1C">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left"/>
              <w:textAlignment w:val="auto"/>
              <w:rPr>
                <w:rFonts w:ascii="Times New Roman" w:hAnsi="Times New Roman" w:eastAsia="方正仿宋_GBK"/>
                <w:color w:val="000000"/>
                <w:sz w:val="24"/>
                <w:szCs w:val="24"/>
              </w:rPr>
            </w:pPr>
            <w:r>
              <w:rPr>
                <w:rFonts w:ascii="Times New Roman" w:hAnsi="Times New Roman" w:eastAsia="方正仿宋_GBK"/>
                <w:color w:val="000000"/>
                <w:sz w:val="24"/>
                <w:szCs w:val="24"/>
              </w:rPr>
              <w:t>　</w:t>
            </w:r>
          </w:p>
        </w:tc>
      </w:tr>
      <w:tr w14:paraId="7329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2973" w:type="dxa"/>
            <w:gridSpan w:val="3"/>
            <w:tcMar>
              <w:top w:w="0" w:type="dxa"/>
              <w:left w:w="57" w:type="dxa"/>
              <w:bottom w:w="0" w:type="dxa"/>
              <w:right w:w="57" w:type="dxa"/>
            </w:tcMar>
            <w:vAlign w:val="center"/>
          </w:tcPr>
          <w:p w14:paraId="693C9FDE">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hint="eastAsia" w:ascii="Times New Roman" w:hAnsi="Times New Roman" w:eastAsia="方正仿宋_GBK"/>
                <w:sz w:val="24"/>
                <w:szCs w:val="24"/>
              </w:rPr>
              <w:t>加分项</w:t>
            </w:r>
          </w:p>
        </w:tc>
        <w:tc>
          <w:tcPr>
            <w:tcW w:w="5329" w:type="dxa"/>
            <w:tcMar>
              <w:top w:w="0" w:type="dxa"/>
              <w:left w:w="57" w:type="dxa"/>
              <w:bottom w:w="0" w:type="dxa"/>
              <w:right w:w="57" w:type="dxa"/>
            </w:tcMar>
            <w:vAlign w:val="center"/>
          </w:tcPr>
          <w:p w14:paraId="51EEA6B1">
            <w:pPr>
              <w:keepNext w:val="0"/>
              <w:keepLines w:val="0"/>
              <w:pageBreakBefore w:val="0"/>
              <w:widowControl w:val="0"/>
              <w:kinsoku/>
              <w:wordWrap/>
              <w:overflowPunct/>
              <w:topLinePunct w:val="0"/>
              <w:autoSpaceDE/>
              <w:autoSpaceDN/>
              <w:bidi w:val="0"/>
              <w:adjustRightInd w:val="0"/>
              <w:snapToGrid w:val="0"/>
              <w:spacing w:beforeLines="15" w:afterLines="15" w:line="300" w:lineRule="exact"/>
              <w:textAlignment w:val="auto"/>
              <w:rPr>
                <w:rFonts w:ascii="Times New Roman" w:hAnsi="Times New Roman" w:eastAsia="仿宋"/>
                <w:sz w:val="24"/>
                <w:szCs w:val="24"/>
              </w:rPr>
            </w:pPr>
            <w:r>
              <w:rPr>
                <w:rFonts w:hint="eastAsia" w:ascii="Times New Roman" w:hAnsi="Times New Roman" w:eastAsia="方正仿宋_GBK"/>
                <w:sz w:val="24"/>
                <w:szCs w:val="24"/>
              </w:rPr>
              <w:t>“零碳”工厂创建方面开展的工作情况</w:t>
            </w:r>
          </w:p>
        </w:tc>
        <w:tc>
          <w:tcPr>
            <w:tcW w:w="2036" w:type="dxa"/>
            <w:tcMar>
              <w:top w:w="0" w:type="dxa"/>
              <w:left w:w="57" w:type="dxa"/>
              <w:bottom w:w="0" w:type="dxa"/>
              <w:right w:w="57" w:type="dxa"/>
            </w:tcMar>
            <w:vAlign w:val="center"/>
          </w:tcPr>
          <w:p w14:paraId="2DF51C57">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color w:val="000000"/>
                <w:sz w:val="24"/>
                <w:szCs w:val="24"/>
                <w:highlight w:val="yellow"/>
              </w:rPr>
            </w:pPr>
          </w:p>
        </w:tc>
        <w:tc>
          <w:tcPr>
            <w:tcW w:w="1278" w:type="dxa"/>
            <w:tcMar>
              <w:top w:w="0" w:type="dxa"/>
              <w:left w:w="57" w:type="dxa"/>
              <w:bottom w:w="0" w:type="dxa"/>
              <w:right w:w="57" w:type="dxa"/>
            </w:tcMar>
            <w:vAlign w:val="center"/>
          </w:tcPr>
          <w:p w14:paraId="653BA444">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color w:val="000000"/>
                <w:sz w:val="24"/>
                <w:szCs w:val="24"/>
                <w:highlight w:val="yellow"/>
              </w:rPr>
            </w:pPr>
            <w:r>
              <w:rPr>
                <w:rFonts w:ascii="Times New Roman" w:hAnsi="Times New Roman" w:eastAsia="方正仿宋_GBK"/>
                <w:sz w:val="24"/>
                <w:szCs w:val="24"/>
              </w:rPr>
              <w:t>可选</w:t>
            </w:r>
          </w:p>
        </w:tc>
        <w:tc>
          <w:tcPr>
            <w:tcW w:w="851" w:type="dxa"/>
            <w:tcMar>
              <w:top w:w="0" w:type="dxa"/>
              <w:left w:w="57" w:type="dxa"/>
              <w:bottom w:w="0" w:type="dxa"/>
              <w:right w:w="57" w:type="dxa"/>
            </w:tcMar>
            <w:vAlign w:val="center"/>
          </w:tcPr>
          <w:p w14:paraId="593FC00A">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color w:val="000000"/>
                <w:sz w:val="24"/>
                <w:szCs w:val="24"/>
              </w:rPr>
            </w:pPr>
            <w:r>
              <w:rPr>
                <w:rFonts w:hint="eastAsia" w:ascii="Times New Roman" w:hAnsi="Times New Roman" w:eastAsia="方正仿宋_GBK"/>
                <w:color w:val="000000"/>
                <w:sz w:val="24"/>
                <w:szCs w:val="24"/>
              </w:rPr>
              <w:t>3</w:t>
            </w:r>
          </w:p>
        </w:tc>
        <w:tc>
          <w:tcPr>
            <w:tcW w:w="822" w:type="dxa"/>
            <w:tcMar>
              <w:top w:w="0" w:type="dxa"/>
              <w:left w:w="57" w:type="dxa"/>
              <w:bottom w:w="0" w:type="dxa"/>
              <w:right w:w="57" w:type="dxa"/>
            </w:tcMar>
            <w:vAlign w:val="center"/>
          </w:tcPr>
          <w:p w14:paraId="62C725B2">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color w:val="000000"/>
                <w:sz w:val="24"/>
                <w:szCs w:val="24"/>
              </w:rPr>
            </w:pPr>
            <w:r>
              <w:rPr>
                <w:rFonts w:hint="eastAsia" w:ascii="Times New Roman" w:hAnsi="Times New Roman" w:eastAsia="方正仿宋_GBK"/>
                <w:color w:val="000000"/>
                <w:sz w:val="24"/>
                <w:szCs w:val="24"/>
              </w:rPr>
              <w:t>100%</w:t>
            </w:r>
          </w:p>
        </w:tc>
        <w:tc>
          <w:tcPr>
            <w:tcW w:w="788" w:type="dxa"/>
            <w:tcMar>
              <w:top w:w="0" w:type="dxa"/>
              <w:left w:w="57" w:type="dxa"/>
              <w:bottom w:w="0" w:type="dxa"/>
              <w:right w:w="57" w:type="dxa"/>
            </w:tcMar>
            <w:vAlign w:val="center"/>
          </w:tcPr>
          <w:p w14:paraId="576CDF6B">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方正仿宋_GBK"/>
                <w:color w:val="000000"/>
                <w:sz w:val="24"/>
                <w:szCs w:val="24"/>
              </w:rPr>
            </w:pPr>
          </w:p>
        </w:tc>
      </w:tr>
      <w:tr w14:paraId="1AF8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Pr>
        <w:tc>
          <w:tcPr>
            <w:tcW w:w="13289" w:type="dxa"/>
            <w:gridSpan w:val="8"/>
            <w:tcMar>
              <w:top w:w="0" w:type="dxa"/>
              <w:left w:w="57" w:type="dxa"/>
              <w:bottom w:w="0" w:type="dxa"/>
              <w:right w:w="57" w:type="dxa"/>
            </w:tcMar>
            <w:vAlign w:val="center"/>
          </w:tcPr>
          <w:p w14:paraId="11792341">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center"/>
              <w:textAlignment w:val="auto"/>
              <w:rPr>
                <w:rFonts w:ascii="Times New Roman" w:hAnsi="Times New Roman" w:eastAsia="仿宋"/>
                <w:sz w:val="24"/>
                <w:szCs w:val="24"/>
              </w:rPr>
            </w:pPr>
            <w:r>
              <w:rPr>
                <w:rFonts w:ascii="Times New Roman" w:hAnsi="Times New Roman" w:eastAsia="方正仿宋_GBK"/>
                <w:sz w:val="24"/>
                <w:szCs w:val="24"/>
              </w:rPr>
              <w:t>总分</w:t>
            </w:r>
          </w:p>
        </w:tc>
        <w:tc>
          <w:tcPr>
            <w:tcW w:w="788" w:type="dxa"/>
            <w:tcMar>
              <w:top w:w="0" w:type="dxa"/>
              <w:left w:w="57" w:type="dxa"/>
              <w:bottom w:w="0" w:type="dxa"/>
              <w:right w:w="57" w:type="dxa"/>
            </w:tcMar>
            <w:vAlign w:val="center"/>
          </w:tcPr>
          <w:p w14:paraId="413393EC">
            <w:pPr>
              <w:keepNext w:val="0"/>
              <w:keepLines w:val="0"/>
              <w:pageBreakBefore w:val="0"/>
              <w:widowControl w:val="0"/>
              <w:kinsoku/>
              <w:wordWrap/>
              <w:overflowPunct/>
              <w:topLinePunct w:val="0"/>
              <w:autoSpaceDE/>
              <w:autoSpaceDN/>
              <w:bidi w:val="0"/>
              <w:adjustRightInd w:val="0"/>
              <w:snapToGrid w:val="0"/>
              <w:spacing w:beforeLines="15" w:afterLines="15" w:line="300" w:lineRule="exact"/>
              <w:jc w:val="left"/>
              <w:textAlignment w:val="auto"/>
              <w:rPr>
                <w:rFonts w:ascii="Times New Roman" w:hAnsi="Times New Roman" w:eastAsia="方正仿宋_GBK"/>
                <w:color w:val="000000"/>
                <w:sz w:val="24"/>
                <w:szCs w:val="24"/>
              </w:rPr>
            </w:pPr>
          </w:p>
        </w:tc>
      </w:tr>
    </w:tbl>
    <w:p w14:paraId="6933443F">
      <w:pPr>
        <w:adjustRightInd w:val="0"/>
        <w:snapToGrid w:val="0"/>
        <w:spacing w:beforeLines="15" w:afterLines="15"/>
        <w:ind w:firstLine="42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10600010101010101"/>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8532"/>
      <w:docPartObj>
        <w:docPartGallery w:val="autotext"/>
      </w:docPartObj>
    </w:sdtPr>
    <w:sdtContent>
      <w:p w14:paraId="450DF699">
        <w:pPr>
          <w:pStyle w:val="2"/>
          <w:jc w:val="center"/>
        </w:pP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D313A"/>
    <w:rsid w:val="034F0B7A"/>
    <w:rsid w:val="03653EFA"/>
    <w:rsid w:val="06EC048E"/>
    <w:rsid w:val="073D4AF6"/>
    <w:rsid w:val="07AE35AD"/>
    <w:rsid w:val="09FC4E8C"/>
    <w:rsid w:val="0BA60E50"/>
    <w:rsid w:val="0DBB0D94"/>
    <w:rsid w:val="100827DD"/>
    <w:rsid w:val="10BC5375"/>
    <w:rsid w:val="17F11DA8"/>
    <w:rsid w:val="1C45243F"/>
    <w:rsid w:val="1CEC2B3E"/>
    <w:rsid w:val="1DA82520"/>
    <w:rsid w:val="20D14525"/>
    <w:rsid w:val="22484CBB"/>
    <w:rsid w:val="2279449A"/>
    <w:rsid w:val="268E3715"/>
    <w:rsid w:val="28C54A49"/>
    <w:rsid w:val="2B667F60"/>
    <w:rsid w:val="311B750B"/>
    <w:rsid w:val="332E5807"/>
    <w:rsid w:val="381C0324"/>
    <w:rsid w:val="38D7084C"/>
    <w:rsid w:val="38F117B0"/>
    <w:rsid w:val="3DC7000C"/>
    <w:rsid w:val="3FA70E1B"/>
    <w:rsid w:val="40E56AC4"/>
    <w:rsid w:val="41D67795"/>
    <w:rsid w:val="42C35F6C"/>
    <w:rsid w:val="44496945"/>
    <w:rsid w:val="44A040E0"/>
    <w:rsid w:val="45611A6C"/>
    <w:rsid w:val="47154972"/>
    <w:rsid w:val="4934257B"/>
    <w:rsid w:val="49523BA5"/>
    <w:rsid w:val="4C662DF5"/>
    <w:rsid w:val="52484447"/>
    <w:rsid w:val="5293012E"/>
    <w:rsid w:val="53020E92"/>
    <w:rsid w:val="5408443F"/>
    <w:rsid w:val="563D299C"/>
    <w:rsid w:val="5AA36B2A"/>
    <w:rsid w:val="5B752016"/>
    <w:rsid w:val="5B7543DE"/>
    <w:rsid w:val="5C4A2E02"/>
    <w:rsid w:val="606C28AC"/>
    <w:rsid w:val="60B847DE"/>
    <w:rsid w:val="61DA69D6"/>
    <w:rsid w:val="63912F91"/>
    <w:rsid w:val="64AF3265"/>
    <w:rsid w:val="6BA077E8"/>
    <w:rsid w:val="6D370745"/>
    <w:rsid w:val="6F6D70DC"/>
    <w:rsid w:val="742026EA"/>
    <w:rsid w:val="77626DFA"/>
    <w:rsid w:val="781A76D5"/>
    <w:rsid w:val="79F5360F"/>
    <w:rsid w:val="7CF6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4370</Words>
  <Characters>4603</Characters>
  <Lines>0</Lines>
  <Paragraphs>0</Paragraphs>
  <TotalTime>8</TotalTime>
  <ScaleCrop>false</ScaleCrop>
  <LinksUpToDate>false</LinksUpToDate>
  <CharactersWithSpaces>4856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2025-07-01T02:00:00Z</dcterms:created>
  <dc:creator>PC</dc:creator>
  <cp:lastModifiedBy>CC</cp:lastModifiedBy>
  <cp:lastPrinted>2025-07-11T04:02:00Z</cp:lastPrinted>
  <dcterms:modified xsi:type="dcterms:W3CDTF">2025-07-24T03:57:30Z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eyJoZGlkIjoiMjZkNDYxNDRhYTI4ZmFiYjZiZmI5YWZkNDEzMzJhZmQiLCJ1c2VySWQiOiI1NzIxNjYxMzYifQ==</vt:lpwstr>
  </property>
  <property fmtid="{D5CDD505-2E9C-101B-9397-08002B2CF9AE}" pid="4" name="ICV">
    <vt:lpwstr>9AA8F044B8D44711BF1E8321250F24BD_12</vt:lpwstr>
  </property>
</Properties>
</file>