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9E77">
      <w:pPr>
        <w:spacing w:line="60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27039EDB">
      <w:pPr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</w:p>
    <w:p w14:paraId="4A315B4F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 xml:space="preserve"> </w:t>
      </w:r>
      <w:bookmarkStart w:id="3" w:name="_GoBack"/>
      <w:bookmarkEnd w:id="3"/>
    </w:p>
    <w:p w14:paraId="6E139B27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 xml:space="preserve"> </w:t>
      </w:r>
    </w:p>
    <w:p w14:paraId="523F777F">
      <w:pPr>
        <w:jc w:val="center"/>
        <w:rPr>
          <w:rFonts w:hint="default" w:ascii="Times New Roman" w:hAnsi="Times New Roman" w:eastAsia="黑体" w:cs="Times New Roman"/>
          <w:b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sz w:val="40"/>
          <w:szCs w:val="40"/>
        </w:rPr>
        <w:t>2025年人工智能产业及赋能新型工业化</w:t>
      </w:r>
    </w:p>
    <w:p w14:paraId="64C74C6D">
      <w:pPr>
        <w:jc w:val="center"/>
        <w:rPr>
          <w:rFonts w:hint="default" w:ascii="Times New Roman" w:hAnsi="Times New Roman" w:eastAsia="黑体" w:cs="Times New Roman"/>
          <w:b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sz w:val="40"/>
          <w:szCs w:val="40"/>
        </w:rPr>
        <w:t>创新任务揭榜挂帅申报材料</w:t>
      </w:r>
    </w:p>
    <w:p w14:paraId="393E2FB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05B73A6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52E97CF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1FBB6F7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091B7A7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6D8394A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1624038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01E671D9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 w14:paraId="164FBDED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</w:t>
      </w:r>
      <w:r>
        <w:rPr>
          <w:rFonts w:hint="eastAsia" w:eastAsia="黑体" w:cs="Times New Roman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</w:p>
    <w:p w14:paraId="140D19E9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 w14:paraId="7F45E905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揭榜产品：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</w:p>
    <w:p w14:paraId="24C7483F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 w14:paraId="70DD9797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（加盖单位公章）  </w:t>
      </w:r>
    </w:p>
    <w:p w14:paraId="348615AB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 w14:paraId="1C9AC75E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推荐单位：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（加盖单位公章）  </w:t>
      </w:r>
    </w:p>
    <w:p w14:paraId="2A7A6E94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 w14:paraId="40F46681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 w14:paraId="3EEBC293"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 xml:space="preserve"> </w:t>
      </w:r>
    </w:p>
    <w:p w14:paraId="7FD1BF97">
      <w:pPr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 xml:space="preserve"> </w:t>
      </w:r>
    </w:p>
    <w:p w14:paraId="5524CABD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sz w:val="44"/>
          <w:szCs w:val="44"/>
        </w:rPr>
        <w:t>填 报 须 知</w:t>
      </w:r>
    </w:p>
    <w:p w14:paraId="574DF52A"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 xml:space="preserve"> </w:t>
      </w:r>
    </w:p>
    <w:p w14:paraId="6C91C760"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一、揭榜单位应仔细阅读《2025年人工智能产业及赋能新型工业化创新任务揭榜挂帅申报指南》的有关说明，如实、详细地填写每一部分内容。 </w:t>
      </w:r>
    </w:p>
    <w:p w14:paraId="220AA8DF"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二、除另有说明外，申报表中栏目不得空缺。申报表要求提供证明材料处，请补充附件。</w:t>
      </w:r>
    </w:p>
    <w:p w14:paraId="7E0EF45D"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三、揭榜主体所申报的产品需拥有知识产权，对报送的全部资料真实性负责，对能否按计划完成重点揭榜任务作出有效承诺，并签署企业承诺声明（见“揭榜任务承诺书”模板）。</w:t>
      </w:r>
    </w:p>
    <w:p w14:paraId="7593BB4B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2025年人工智能产业及赋能新型工业化创新任务</w:t>
      </w:r>
    </w:p>
    <w:p w14:paraId="6CE066FD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揭榜挂帅揭榜单位申报表</w:t>
      </w:r>
    </w:p>
    <w:p w14:paraId="7532A7E8"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 xml:space="preserve"> </w:t>
      </w:r>
    </w:p>
    <w:tbl>
      <w:tblPr>
        <w:tblStyle w:val="7"/>
        <w:tblW w:w="865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172"/>
        <w:gridCol w:w="1095"/>
        <w:gridCol w:w="322"/>
        <w:gridCol w:w="709"/>
        <w:gridCol w:w="851"/>
        <w:gridCol w:w="386"/>
        <w:gridCol w:w="39"/>
        <w:gridCol w:w="2229"/>
      </w:tblGrid>
      <w:tr w14:paraId="0975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708FCFE">
            <w:pPr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一、单位情况</w:t>
            </w:r>
          </w:p>
        </w:tc>
      </w:tr>
      <w:tr w14:paraId="61E1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E34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119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全称（如实填写）</w:t>
            </w:r>
          </w:p>
        </w:tc>
      </w:tr>
      <w:tr w14:paraId="0E45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D20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揭榜负责人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BCB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BF4E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E12A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7D1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08D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30BC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D41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859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5775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817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F67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6F8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申报联系人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5FB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36A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BE7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139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33E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56F4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CE0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992E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1569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0DB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AEC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CF82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A76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BCA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2810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379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A33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84C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组织机构代码/三证合一码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F42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AF2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C4B9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935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国有企业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民营企业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外资企业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事业单位</w:t>
            </w:r>
          </w:p>
          <w:p w14:paraId="4D2FBBE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其他（请注明）：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14:paraId="2FDA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47E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是否上市公司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D895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  <w:p w14:paraId="086F7C3B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</w:t>
            </w:r>
          </w:p>
        </w:tc>
      </w:tr>
      <w:tr w14:paraId="10DC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DCBF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注册资本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F719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545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DC81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整体业务收入</w:t>
            </w:r>
          </w:p>
          <w:p w14:paraId="4640117C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6150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B037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研发投入</w:t>
            </w:r>
          </w:p>
          <w:p w14:paraId="7E84E63F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D1EB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 w14:paraId="1BA8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4E4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单位人数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6FE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2FE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研发人员人数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FA8B">
            <w:pPr>
              <w:ind w:firstLine="48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9A2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63BD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揭榜单位简介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C922">
            <w:pPr>
              <w:snapToGrid w:val="0"/>
              <w:rPr>
                <w:rFonts w:hint="default" w:ascii="Times New Roman" w:hAnsi="Times New Roman" w:eastAsia="仿宋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 w14:paraId="2230CBDE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F24CD19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A286A06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97174B5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D62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CC84B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联合申报单位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81D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86B0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B22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组织机构代码/三证合一码</w:t>
            </w:r>
          </w:p>
        </w:tc>
      </w:tr>
      <w:tr w14:paraId="7367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D43EF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6F8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DF2F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208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F6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71CE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C2E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747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91E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7D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0CCD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8DC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293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CEF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BC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CC5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759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B5E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FD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915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92CA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联合申报单位简介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43EF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（重点突出联合申报企业或机构在申报方向的特色、优势等，不超过1000字）</w:t>
            </w:r>
          </w:p>
          <w:p w14:paraId="0A0A471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F2998C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03177A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4FD5F0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749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6E92022">
            <w:pPr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二、揭榜任务基本信息</w:t>
            </w:r>
          </w:p>
        </w:tc>
      </w:tr>
      <w:tr w14:paraId="5587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A158"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揭榜产品名称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78F2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4C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592B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揭榜任务方向</w:t>
            </w:r>
          </w:p>
          <w:p w14:paraId="48406B75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7618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一、产业发展底座</w:t>
            </w:r>
          </w:p>
          <w:p w14:paraId="4FA40BBE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1、算力</w:t>
            </w:r>
          </w:p>
          <w:p w14:paraId="2529BFBF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方向1：大模型训练芯片</w:t>
            </w:r>
          </w:p>
          <w:p w14:paraId="53021E2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方向2：大模型高效推理集群</w:t>
            </w:r>
          </w:p>
          <w:p w14:paraId="4BA66283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方向3：智算中心综合能效管理系统</w:t>
            </w:r>
          </w:p>
          <w:p w14:paraId="248EF54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方向4：算力互联调度平台</w:t>
            </w:r>
          </w:p>
          <w:p w14:paraId="2AC6C133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bookmarkStart w:id="0" w:name="OLE_LINK1"/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方向5：异构智算集群云操作系统</w:t>
            </w:r>
            <w:bookmarkEnd w:id="0"/>
          </w:p>
          <w:p w14:paraId="01F9BF13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2、数据</w:t>
            </w:r>
          </w:p>
          <w:p w14:paraId="703CBA3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方向6：工业高质量数据集</w:t>
            </w:r>
          </w:p>
          <w:p w14:paraId="771859E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方向7：工业人工智能数据工程平台</w:t>
            </w:r>
          </w:p>
          <w:p w14:paraId="059FE51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“模数共振”空间</w:t>
            </w:r>
          </w:p>
          <w:p w14:paraId="3A2D87DD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3、算法</w:t>
            </w:r>
          </w:p>
          <w:p w14:paraId="37386F2C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：复杂推理大模型</w:t>
            </w:r>
          </w:p>
          <w:p w14:paraId="6D6151E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：具身智能基础模型</w:t>
            </w:r>
          </w:p>
          <w:p w14:paraId="4D5627F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：智能终端端侧模型</w:t>
            </w:r>
          </w:p>
          <w:p w14:paraId="64DBB8B5">
            <w:pPr>
              <w:snapToGrid w:val="0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4、开发</w:t>
            </w:r>
            <w:r>
              <w:rPr>
                <w:rFonts w:hint="eastAsia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工具</w:t>
            </w:r>
          </w:p>
          <w:p w14:paraId="65B6C0F9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：模型迁移适配工具</w:t>
            </w:r>
          </w:p>
          <w:p w14:paraId="3DB789B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：智能体通信工具</w:t>
            </w:r>
          </w:p>
          <w:p w14:paraId="5AAEC003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：大模型服务及管理平台</w:t>
            </w:r>
          </w:p>
          <w:p w14:paraId="6A5ED46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：智能体开发与应用平台</w:t>
            </w:r>
          </w:p>
          <w:p w14:paraId="567AA546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二、“人工智能+制造”</w:t>
            </w:r>
          </w:p>
          <w:p w14:paraId="30F8C159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1、原材料</w:t>
            </w:r>
          </w:p>
          <w:p w14:paraId="7CBFA04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：钢铁制造大模型</w:t>
            </w:r>
          </w:p>
          <w:p w14:paraId="61EEEBE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：化工研发设计大模型</w:t>
            </w:r>
          </w:p>
          <w:p w14:paraId="5CC6307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：新材料研发智能工具</w:t>
            </w:r>
          </w:p>
          <w:p w14:paraId="2102D68E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：原材料生产工艺智能优化系统</w:t>
            </w:r>
          </w:p>
          <w:p w14:paraId="5E999C31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2、电子信息</w:t>
            </w:r>
          </w:p>
          <w:p w14:paraId="1B32246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：芯片研发智能工具</w:t>
            </w:r>
          </w:p>
          <w:p w14:paraId="370C981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：CPU 多指令集转化智能工具</w:t>
            </w:r>
          </w:p>
          <w:p w14:paraId="16C3DCFC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3、消费品</w:t>
            </w:r>
          </w:p>
          <w:p w14:paraId="43EC4646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：生物医药研发智能工具</w:t>
            </w:r>
          </w:p>
          <w:p w14:paraId="17EC0FC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：服装智能化定制系统</w:t>
            </w:r>
          </w:p>
          <w:p w14:paraId="11FC8985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4、通信</w:t>
            </w:r>
          </w:p>
          <w:p w14:paraId="6EA75EC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：基于大模型的无线网络仿真系统</w:t>
            </w:r>
          </w:p>
          <w:p w14:paraId="3BE1369D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：通信网络运维优化大模型</w:t>
            </w:r>
          </w:p>
          <w:p w14:paraId="536D88B8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5、无线电</w:t>
            </w:r>
          </w:p>
          <w:p w14:paraId="3F9F8F79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：电磁频谱智能监测和分析系统</w:t>
            </w:r>
          </w:p>
          <w:p w14:paraId="2C9B6BF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：智能化高精度无线信号识别处理系统</w:t>
            </w:r>
          </w:p>
          <w:p w14:paraId="067D1AFC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三、智能产品装备</w:t>
            </w:r>
          </w:p>
          <w:p w14:paraId="2D35BC32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1、智能产品</w:t>
            </w:r>
          </w:p>
          <w:p w14:paraId="1437AAC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智能终端产品</w:t>
            </w:r>
          </w:p>
          <w:p w14:paraId="5A6CDDA6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：人形机器人</w:t>
            </w:r>
          </w:p>
          <w:p w14:paraId="1850746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：智能家庭陪护机器人</w:t>
            </w:r>
          </w:p>
          <w:p w14:paraId="6B0C2D0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bookmarkStart w:id="1" w:name="OLE_LINK3"/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：智能冶炼机器人</w:t>
            </w:r>
          </w:p>
          <w:bookmarkEnd w:id="1"/>
          <w:p w14:paraId="5BE92F4F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：智能无人飞行系统</w:t>
            </w:r>
          </w:p>
          <w:p w14:paraId="69C06522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bookmarkStart w:id="2" w:name="OLE_LINK4"/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2、智能装备</w:t>
            </w:r>
          </w:p>
          <w:bookmarkEnd w:id="2"/>
          <w:p w14:paraId="19612A9F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：人工智能数控机床</w:t>
            </w:r>
          </w:p>
          <w:p w14:paraId="67A926E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：线性工程建造运维智能软件与装备</w:t>
            </w:r>
          </w:p>
          <w:p w14:paraId="275C933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：高端装备智能装配工艺系统</w:t>
            </w:r>
          </w:p>
          <w:p w14:paraId="0560A37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：制造装备智能运维系统</w:t>
            </w:r>
          </w:p>
          <w:p w14:paraId="59FCB17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：电力装备智能运行分析系统</w:t>
            </w:r>
          </w:p>
          <w:p w14:paraId="445448E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：基于人工智能的仪器仪表设计制造系统</w:t>
            </w:r>
          </w:p>
          <w:p w14:paraId="2D38F65C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3、智能软件</w:t>
            </w:r>
          </w:p>
          <w:p w14:paraId="1C9D129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：流体仿真智能软件</w:t>
            </w:r>
          </w:p>
          <w:p w14:paraId="15E289D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：结构仿真智能软件</w:t>
            </w:r>
          </w:p>
          <w:p w14:paraId="542666DE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：电磁仿真智能软件</w:t>
            </w:r>
          </w:p>
          <w:p w14:paraId="2982603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：基于大模型的零部件设计软件</w:t>
            </w:r>
          </w:p>
          <w:p w14:paraId="1F5498ED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：软件智能开发测试工具</w:t>
            </w:r>
          </w:p>
          <w:p w14:paraId="1F404123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：流程工业智能生产运营管理系统</w:t>
            </w:r>
          </w:p>
          <w:p w14:paraId="0FBDFA1C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：工业3D内容智能生成与实时交互系统</w:t>
            </w:r>
          </w:p>
          <w:p w14:paraId="429D17C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：实验室安全智能监控管理系统</w:t>
            </w:r>
          </w:p>
          <w:p w14:paraId="48FAA2E9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四、共性基础支撑</w:t>
            </w:r>
          </w:p>
          <w:p w14:paraId="4758AA1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：人工智能安全检测与防护工具</w:t>
            </w:r>
          </w:p>
          <w:p w14:paraId="6B89268F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：人工智能数据智能防护平台</w:t>
            </w:r>
          </w:p>
          <w:p w14:paraId="3686D7B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：人工智能安全评测平台</w:t>
            </w:r>
          </w:p>
          <w:p w14:paraId="23294E8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：基于大模型的网络安全风险诊断工具</w:t>
            </w:r>
          </w:p>
          <w:p w14:paraId="6E2A4562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五、其他</w:t>
            </w:r>
          </w:p>
          <w:p w14:paraId="372347B8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：面向残障人群的疼痛智慧管理系统</w:t>
            </w:r>
          </w:p>
          <w:p w14:paraId="3BF44326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：大幅面智能盲文显示设备</w:t>
            </w:r>
          </w:p>
          <w:p w14:paraId="5F0676E8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：智能康复护理床/床垫</w:t>
            </w:r>
          </w:p>
          <w:p w14:paraId="0850BD1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应攻关的任务</w:t>
            </w:r>
          </w:p>
        </w:tc>
      </w:tr>
      <w:tr w14:paraId="3596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7D3D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揭榜产品概述</w:t>
            </w:r>
          </w:p>
          <w:p w14:paraId="61159F2E">
            <w:pPr>
              <w:snapToGrid w:val="0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B5C1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kern w:val="0"/>
                <w:sz w:val="24"/>
                <w:szCs w:val="24"/>
              </w:rPr>
              <w:t>包括揭榜产品/服务简介、投融资概况、相关研发和应用水平，2027年预期将达到的技术及产业化应用水平等情况（多个领域产品可分别描述）（不超过1000字）</w:t>
            </w:r>
          </w:p>
        </w:tc>
      </w:tr>
    </w:tbl>
    <w:p w14:paraId="016E960D">
      <w:pPr>
        <w:widowControl/>
        <w:jc w:val="left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435" w:charSpace="0"/>
        </w:sectPr>
      </w:pPr>
    </w:p>
    <w:p w14:paraId="6911F7A9">
      <w:pPr>
        <w:spacing w:line="32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208CE857"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揭榜单位申报产品或服务重点指标填报表</w:t>
      </w:r>
    </w:p>
    <w:p w14:paraId="2FA9E76D">
      <w:pPr>
        <w:spacing w:line="32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7"/>
        <w:tblW w:w="13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719"/>
        <w:gridCol w:w="2922"/>
        <w:gridCol w:w="1968"/>
        <w:gridCol w:w="2232"/>
        <w:gridCol w:w="2935"/>
      </w:tblGrid>
      <w:tr w14:paraId="5657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647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揭榜任务方向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A766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揭榜产品名称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321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参考指标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B496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本单位当前水平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3D22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本单位2027年目标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37B1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对指标水平的基准衡量场景或具体含义的补充说明</w:t>
            </w:r>
          </w:p>
        </w:tc>
      </w:tr>
      <w:tr w14:paraId="1397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0811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示例：大模型高效推理集群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089491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26CEA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支持千亿以上参数模型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5DED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652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C104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2CD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F82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45EE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9613A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GPU计算资源核心利用率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7A8C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5305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EC9A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877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CDB9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BAC73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48B8D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首Token时延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8D26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79C4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872E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EDB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B073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9001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6005C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推理服务稳定性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BFA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593E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5E32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416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7AD3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4DE59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5E562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其他指标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…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60D7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FA00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0E83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9D6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F6A8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349B8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4AB6D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6465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A49A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9248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41F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8B10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DD921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04F8A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EBBB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B4DA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5407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20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BEB1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2B5B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B4CA6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34F4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6A92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995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B71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D6B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986B0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B552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D71A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7C11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5A17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1BD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892B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84D8B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E21D9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4BFA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C38E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868B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75FD0E34">
      <w:pPr>
        <w:spacing w:line="320" w:lineRule="exact"/>
        <w:ind w:left="840" w:firstLine="48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注：1、表中指标主要包括技术性能指标、产业化指标等，指标不对外公开，仅用于专家和评测机构评价参考。</w:t>
      </w:r>
    </w:p>
    <w:p w14:paraId="7CB8C8DE">
      <w:pPr>
        <w:spacing w:line="320" w:lineRule="exact"/>
        <w:ind w:left="840" w:firstLine="899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>2、揭榜单位申报指标需包含“揭榜任务和预期目标”中所提及的指标，可在此基础上合理增加指标。表中“本单位2027年目标”至少为预计可实现的指标下限值，鼓励提出超过预期目标的2027年目标。</w:t>
      </w:r>
      <w:r>
        <w:rPr>
          <w:rFonts w:hint="default" w:ascii="Times New Roman" w:hAnsi="Times New Roman" w:eastAsia="黑体" w:cs="Times New Roman"/>
          <w:sz w:val="36"/>
          <w:szCs w:val="36"/>
        </w:rPr>
        <w:tab/>
      </w:r>
    </w:p>
    <w:p w14:paraId="509A0A71">
      <w:pPr>
        <w:widowControl/>
        <w:jc w:val="left"/>
        <w:rPr>
          <w:rFonts w:hint="default" w:ascii="Times New Roman" w:hAnsi="Times New Roman" w:eastAsia="黑体" w:cs="Times New Roman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435" w:charSpace="0"/>
        </w:sectPr>
      </w:pPr>
    </w:p>
    <w:p w14:paraId="5C541E91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揭榜任务书</w:t>
      </w:r>
    </w:p>
    <w:p w14:paraId="7ECD8361">
      <w:pPr>
        <w:ind w:firstLine="643"/>
        <w:jc w:val="center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 xml:space="preserve"> </w:t>
      </w:r>
    </w:p>
    <w:p w14:paraId="5867FF70"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一、揭榜任务简要介绍</w:t>
      </w:r>
    </w:p>
    <w:p w14:paraId="202BC16C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攻关产品或方案名称，涉及的主要技术、创新方向、发展趋势及前景等。</w:t>
      </w:r>
    </w:p>
    <w:p w14:paraId="491B7062"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二、揭榜单位现有基础及相关进展</w:t>
      </w:r>
    </w:p>
    <w:p w14:paraId="24D5F062"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（一）现有基础</w:t>
      </w:r>
    </w:p>
    <w:p w14:paraId="75841B8C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本单位行业地位、科研资质、技术基础、知识产权、创新能力、人才与团队实力、主要优势、主办/协办/参加的相关赛事等。</w:t>
      </w:r>
    </w:p>
    <w:p w14:paraId="7D356368"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（二）相关进展</w:t>
      </w:r>
    </w:p>
    <w:p w14:paraId="3C9E07DD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本单位重点攻关产品或服务的现有技术水平（对比国际先进水平）、创新及应用情况、相关研发人员、资金投入情况等。</w:t>
      </w:r>
    </w:p>
    <w:p w14:paraId="49BE0E8B"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三、重点攻关目标及计划</w:t>
      </w:r>
    </w:p>
    <w:p w14:paraId="5EC77BCD"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（一）2027年预期目标</w:t>
      </w:r>
    </w:p>
    <w:p w14:paraId="6D4D2256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指标数值，含义，测试场景及评价方式等。</w:t>
      </w:r>
    </w:p>
    <w:p w14:paraId="7EF584A5"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（二）重点任务攻关计划</w:t>
      </w:r>
    </w:p>
    <w:p w14:paraId="4245DB9D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时间进度、阶段性任务、细化目标等</w:t>
      </w:r>
    </w:p>
    <w:p w14:paraId="5B17C2D3"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（三）组织保障机制</w:t>
      </w:r>
    </w:p>
    <w:p w14:paraId="75A6933E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攻关团队、组织方式、协调机制等</w:t>
      </w:r>
    </w:p>
    <w:p w14:paraId="6F11E1B0"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（四）潜在问题及应对举措</w:t>
      </w:r>
    </w:p>
    <w:p w14:paraId="41FF7D45"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四、其他相关事项说明</w:t>
      </w:r>
    </w:p>
    <w:p w14:paraId="59E32BA7">
      <w:pPr>
        <w:spacing w:line="264" w:lineRule="auto"/>
        <w:ind w:firstLine="1056" w:firstLineChars="3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5992FAFC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注：任务书篇幅不宜过长，原则上不超过6000字，重点讲述攻关目标及计划部分；如果申报多个领域，请按此模板分别填报任务书。</w:t>
      </w:r>
    </w:p>
    <w:p w14:paraId="4F0E31A2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7B05315B">
      <w:pPr>
        <w:widowControl/>
        <w:spacing w:line="264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435" w:charSpace="0"/>
        </w:sectPr>
      </w:pPr>
    </w:p>
    <w:p w14:paraId="4728DFF1"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揭榜单位相关证明材料</w:t>
      </w:r>
    </w:p>
    <w:p w14:paraId="4BCEA674"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 w14:paraId="016F8A33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揭榜单位上一财年整体业务收入证明材料。（财务会计报表、纳税证明等）</w:t>
      </w:r>
    </w:p>
    <w:p w14:paraId="61EC246C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476C23AB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揭榜单位上一财年研发投入证明材料。（财务会计报表等）</w:t>
      </w:r>
    </w:p>
    <w:p w14:paraId="33E0C96D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7ECC7D3F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揭榜单位研发能力证明材料。（获得专利、标准、知识产权等）</w:t>
      </w:r>
    </w:p>
    <w:p w14:paraId="4D4AAFBD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14E687BA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揭榜单位相关荣誉证明材料。（高新技术企业、企业技术中心、重点实验室、比赛奖励等相关证明材料）</w:t>
      </w:r>
    </w:p>
    <w:p w14:paraId="6E6AC051">
      <w:pPr>
        <w:spacing w:line="264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32730802">
      <w:pPr>
        <w:numPr>
          <w:ilvl w:val="0"/>
          <w:numId w:val="2"/>
        </w:numPr>
        <w:autoSpaceDE w:val="0"/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攻关产品/服务当前性能指标及应用推广效果证明材料。（如第三方测试材料等）</w:t>
      </w:r>
    </w:p>
    <w:p w14:paraId="7EABA77F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76B8BEBC">
      <w:pPr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15CE2876">
      <w:pPr>
        <w:ind w:firstLine="72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揭榜任务承诺书</w:t>
      </w:r>
    </w:p>
    <w:p w14:paraId="5C87E39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工业和信息化部办公厅关于组织开展2025年人工智能产业及赋能新型工业化创新任务揭榜挂帅工作的通知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，我单位提交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产品/方案参评。</w:t>
      </w:r>
    </w:p>
    <w:p w14:paraId="7539D12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现就有关情况承诺如下：</w:t>
      </w:r>
    </w:p>
    <w:p w14:paraId="3BE5627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1.我单位对所报送的全部资料真实性负责，保证所报送的产品和应用解决方案拥有知识产权，所报送产品和服务符合国家有关法律法规及相关产业政策要求。</w:t>
      </w:r>
    </w:p>
    <w:p w14:paraId="2B46988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2.我单位所报送的产品和服务符合国家保密规定，未涉及国家秘密、个人隐私和其他敏感信息。</w:t>
      </w:r>
    </w:p>
    <w:p w14:paraId="4D51F4D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3.相关材料中的文字和图片已由我单位审核，确认无误。</w:t>
      </w:r>
    </w:p>
    <w:p w14:paraId="3FA0ECA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我单位对违反上述承诺导致的后果承担全部法律责任。</w:t>
      </w:r>
    </w:p>
    <w:p w14:paraId="791253F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我单位将根据揭榜工作方案要求，增强大局意识，切实承担主体责任，在揭榜任务实施期间认真组织、重点推进、加强保障，全力完成重点任务攻关，力求在2027年取得实质进展，达到或超过预期目标。</w:t>
      </w:r>
    </w:p>
    <w:p w14:paraId="3D8DA1F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</w:p>
    <w:p w14:paraId="420BC79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12E13934">
      <w:pPr>
        <w:spacing w:line="600" w:lineRule="exact"/>
        <w:ind w:firstLine="601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法定代表人：（签字）</w:t>
      </w:r>
    </w:p>
    <w:p w14:paraId="0C735C94">
      <w:pPr>
        <w:spacing w:line="600" w:lineRule="exact"/>
        <w:ind w:firstLine="601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公司（企业盖章）</w:t>
      </w:r>
    </w:p>
    <w:p w14:paraId="7BF9D85F">
      <w:pPr>
        <w:wordWrap w:val="0"/>
        <w:spacing w:line="600" w:lineRule="exact"/>
        <w:ind w:firstLine="601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default" w:ascii="Times New Roman" w:hAnsi="Times New Roman" w:eastAsia="微软雅黑" w:cs="Times New Roman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二五年  月  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97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24124">
                          <w:pPr>
                            <w:pStyle w:val="5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24124">
                    <w:pPr>
                      <w:pStyle w:val="5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008D"/>
    <w:multiLevelType w:val="multilevel"/>
    <w:tmpl w:val="31F0008D"/>
    <w:lvl w:ilvl="0" w:tentative="0">
      <w:start w:val="5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36E0C66"/>
    <w:multiLevelType w:val="multilevel"/>
    <w:tmpl w:val="736E0C66"/>
    <w:lvl w:ilvl="0" w:tentative="0">
      <w:start w:val="1"/>
      <w:numFmt w:val="decimal"/>
      <w:pStyle w:val="4"/>
      <w:lvlText w:val="%1."/>
      <w:lvlJc w:val="left"/>
      <w:pPr>
        <w:ind w:left="630" w:hanging="440"/>
      </w:p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31"/>
    <w:rsid w:val="00077C26"/>
    <w:rsid w:val="001C5710"/>
    <w:rsid w:val="001D2BCE"/>
    <w:rsid w:val="002948A7"/>
    <w:rsid w:val="00295DBC"/>
    <w:rsid w:val="003232BF"/>
    <w:rsid w:val="00331CAB"/>
    <w:rsid w:val="003E0F93"/>
    <w:rsid w:val="00402D4B"/>
    <w:rsid w:val="00455AD6"/>
    <w:rsid w:val="00472DD1"/>
    <w:rsid w:val="00476DA5"/>
    <w:rsid w:val="004B361E"/>
    <w:rsid w:val="004C6B14"/>
    <w:rsid w:val="004F3197"/>
    <w:rsid w:val="00506DCA"/>
    <w:rsid w:val="00595125"/>
    <w:rsid w:val="005E64BF"/>
    <w:rsid w:val="005E7BA8"/>
    <w:rsid w:val="00627D15"/>
    <w:rsid w:val="00670159"/>
    <w:rsid w:val="006A2DD2"/>
    <w:rsid w:val="006B0BAF"/>
    <w:rsid w:val="0072027E"/>
    <w:rsid w:val="00783DB6"/>
    <w:rsid w:val="007951F9"/>
    <w:rsid w:val="008205AB"/>
    <w:rsid w:val="00872C31"/>
    <w:rsid w:val="00913775"/>
    <w:rsid w:val="00955322"/>
    <w:rsid w:val="009F1DDA"/>
    <w:rsid w:val="00A05FA7"/>
    <w:rsid w:val="00A06FCB"/>
    <w:rsid w:val="00A27337"/>
    <w:rsid w:val="00A36669"/>
    <w:rsid w:val="00A72354"/>
    <w:rsid w:val="00B87B32"/>
    <w:rsid w:val="00BC4C28"/>
    <w:rsid w:val="00C30EE3"/>
    <w:rsid w:val="00C54728"/>
    <w:rsid w:val="00C65C00"/>
    <w:rsid w:val="00C90495"/>
    <w:rsid w:val="00CB4041"/>
    <w:rsid w:val="00CB5B5A"/>
    <w:rsid w:val="00D17E54"/>
    <w:rsid w:val="00D25D94"/>
    <w:rsid w:val="00D2749E"/>
    <w:rsid w:val="00D42F5C"/>
    <w:rsid w:val="00D80B45"/>
    <w:rsid w:val="00D854BC"/>
    <w:rsid w:val="00DB71BE"/>
    <w:rsid w:val="00DC32B5"/>
    <w:rsid w:val="00E36160"/>
    <w:rsid w:val="00E96A57"/>
    <w:rsid w:val="00EC4F1B"/>
    <w:rsid w:val="00ED2533"/>
    <w:rsid w:val="00F365DD"/>
    <w:rsid w:val="00F71635"/>
    <w:rsid w:val="00F7281A"/>
    <w:rsid w:val="00FC0ED1"/>
    <w:rsid w:val="00FD5AA0"/>
    <w:rsid w:val="17EFD83E"/>
    <w:rsid w:val="2DFFB8AF"/>
    <w:rsid w:val="2FFFAA55"/>
    <w:rsid w:val="35FD5E00"/>
    <w:rsid w:val="397AC590"/>
    <w:rsid w:val="3FA9ECAE"/>
    <w:rsid w:val="3FF1CDB5"/>
    <w:rsid w:val="429DD6F3"/>
    <w:rsid w:val="5D163937"/>
    <w:rsid w:val="6E3F0DA1"/>
    <w:rsid w:val="6F7F5517"/>
    <w:rsid w:val="73DF7BAF"/>
    <w:rsid w:val="76ED3720"/>
    <w:rsid w:val="7D9C19D1"/>
    <w:rsid w:val="7DEAE9A8"/>
    <w:rsid w:val="7E6FB4F0"/>
    <w:rsid w:val="7F759406"/>
    <w:rsid w:val="7FDF7C75"/>
    <w:rsid w:val="7FF1CF6C"/>
    <w:rsid w:val="B76E97F1"/>
    <w:rsid w:val="BF5EC793"/>
    <w:rsid w:val="DEDFEFF8"/>
    <w:rsid w:val="EDFE4E3B"/>
    <w:rsid w:val="EFFBA4A8"/>
    <w:rsid w:val="EFFEE3D7"/>
    <w:rsid w:val="F6B76F6B"/>
    <w:rsid w:val="FA3ED531"/>
    <w:rsid w:val="FFF99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3"/>
    <w:next w:val="1"/>
    <w:qFormat/>
    <w:uiPriority w:val="0"/>
    <w:pPr>
      <w:spacing w:line="580" w:lineRule="exact"/>
      <w:ind w:firstLine="640"/>
      <w:outlineLvl w:val="0"/>
    </w:pPr>
    <w:rPr>
      <w:rFonts w:ascii="Times New Roman" w:hAnsi="Times New Roman" w:eastAsia="黑体" w:cs="黑体"/>
      <w:sz w:val="32"/>
      <w:szCs w:val="32"/>
    </w:rPr>
  </w:style>
  <w:style w:type="paragraph" w:styleId="4">
    <w:name w:val="heading 3"/>
    <w:basedOn w:val="3"/>
    <w:next w:val="1"/>
    <w:unhideWhenUsed/>
    <w:qFormat/>
    <w:uiPriority w:val="0"/>
    <w:pPr>
      <w:numPr>
        <w:ilvl w:val="0"/>
        <w:numId w:val="1"/>
      </w:numPr>
      <w:tabs>
        <w:tab w:val="left" w:pos="993"/>
      </w:tabs>
      <w:spacing w:line="580" w:lineRule="exact"/>
      <w:ind w:firstLine="0" w:firstLineChars="0"/>
      <w:outlineLvl w:val="2"/>
    </w:pPr>
    <w:rPr>
      <w:rFonts w:ascii="仿宋_GB2312" w:hAnsi="楷体_GB2312" w:eastAsia="仿宋_GB2312" w:cs="楷体_GB2312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2953</Words>
  <Characters>3061</Characters>
  <Lines>89</Lines>
  <Paragraphs>50</Paragraphs>
  <TotalTime>0</TotalTime>
  <ScaleCrop>false</ScaleCrop>
  <LinksUpToDate>false</LinksUpToDate>
  <CharactersWithSpaces>3270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2025-01-03T09:49:00Z</dcterms:created>
  <dc:creator>刘思杨</dc:creator>
  <cp:lastModifiedBy>诗寄豆</cp:lastModifiedBy>
  <cp:lastPrinted>2025-10-28T06:43:00Z</cp:lastPrinted>
  <dcterms:modified xsi:type="dcterms:W3CDTF">2025-11-14T03:25:19Z</dcterms:modified>
  <dc:title>附件2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eyJoZGlkIjoiNTkxOWIzMmE5MmUxZWQyN2Q2MTc4OWJhY2VhOWZiZDEiLCJ1c2VySWQiOiI4OTQ4ODAzNTkifQ==</vt:lpwstr>
  </property>
  <property fmtid="{D5CDD505-2E9C-101B-9397-08002B2CF9AE}" pid="4" name="ICV">
    <vt:lpwstr>D06CAA19391D4803BC9415792ED258EA_12</vt:lpwstr>
  </property>
</Properties>
</file>