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D4069">
      <w:pPr>
        <w:tabs>
          <w:tab w:val="left" w:pos="4305"/>
          <w:tab w:val="right" w:pos="8306"/>
        </w:tabs>
        <w:spacing w:line="300" w:lineRule="auto"/>
        <w:jc w:val="left"/>
        <w:rPr>
          <w:rFonts w:ascii="Times New Roman" w:hAnsi="Times New Roman" w:eastAsia="方正黑体_GBK"/>
          <w:kern w:val="0"/>
          <w:sz w:val="32"/>
          <w:szCs w:val="32"/>
        </w:rPr>
      </w:pPr>
      <w:r>
        <w:rPr>
          <w:rFonts w:ascii="Times New Roman" w:hAnsi="Times New Roman" w:eastAsia="方正黑体_GBK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kern w:val="0"/>
          <w:sz w:val="32"/>
          <w:szCs w:val="32"/>
        </w:rPr>
        <w:t>1</w:t>
      </w:r>
    </w:p>
    <w:p w14:paraId="13B02584">
      <w:pPr>
        <w:spacing w:line="560" w:lineRule="exact"/>
        <w:jc w:val="center"/>
        <w:rPr>
          <w:rFonts w:ascii="Times New Roman" w:hAnsi="Times New Roman" w:eastAsia="方正小标宋_GBK"/>
          <w:bCs/>
          <w:kern w:val="0"/>
          <w:sz w:val="44"/>
          <w:szCs w:val="44"/>
        </w:rPr>
      </w:pPr>
      <w:r>
        <w:rPr>
          <w:rFonts w:ascii="Times New Roman" w:hAnsi="Times New Roman" w:eastAsia="方正小标宋_GBK"/>
          <w:bCs/>
          <w:kern w:val="0"/>
          <w:sz w:val="44"/>
          <w:szCs w:val="44"/>
        </w:rPr>
        <w:t>南京专业技术人员继续教育专业科目</w:t>
      </w:r>
    </w:p>
    <w:p w14:paraId="5C82D02A">
      <w:pPr>
        <w:spacing w:line="560" w:lineRule="exact"/>
        <w:jc w:val="center"/>
        <w:rPr>
          <w:rFonts w:ascii="Times New Roman" w:hAnsi="Times New Roman" w:eastAsia="方正小标宋_GBK"/>
          <w:b/>
          <w:bCs/>
          <w:kern w:val="0"/>
          <w:sz w:val="44"/>
          <w:szCs w:val="44"/>
        </w:rPr>
      </w:pPr>
      <w:r>
        <w:rPr>
          <w:rFonts w:ascii="Times New Roman" w:hAnsi="Times New Roman" w:eastAsia="方正小标宋_GBK"/>
          <w:bCs/>
          <w:kern w:val="0"/>
          <w:sz w:val="44"/>
          <w:szCs w:val="44"/>
        </w:rPr>
        <w:t>学时认定表（202</w:t>
      </w:r>
      <w:r>
        <w:rPr>
          <w:rFonts w:hint="eastAsia" w:ascii="Times New Roman" w:hAnsi="Times New Roman" w:eastAsia="方正小标宋_GBK"/>
          <w:bCs/>
          <w:kern w:val="0"/>
          <w:sz w:val="44"/>
          <w:szCs w:val="44"/>
        </w:rPr>
        <w:t>6</w:t>
      </w:r>
      <w:r>
        <w:rPr>
          <w:rFonts w:ascii="Times New Roman" w:hAnsi="Times New Roman" w:eastAsia="方正小标宋_GBK"/>
          <w:bCs/>
          <w:kern w:val="0"/>
          <w:sz w:val="44"/>
          <w:szCs w:val="44"/>
        </w:rPr>
        <w:t>年版）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6"/>
        <w:gridCol w:w="1888"/>
        <w:gridCol w:w="2756"/>
        <w:gridCol w:w="1352"/>
      </w:tblGrid>
      <w:tr w14:paraId="23397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456" w:type="pct"/>
            <w:noWrap/>
            <w:vAlign w:val="center"/>
          </w:tcPr>
          <w:p w14:paraId="4FF9950E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752" w:type="pct"/>
            <w:gridSpan w:val="2"/>
            <w:noWrap/>
            <w:vAlign w:val="center"/>
          </w:tcPr>
          <w:p w14:paraId="0268AF69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24"/>
              </w:rPr>
              <w:t>身份证号码</w:t>
            </w:r>
          </w:p>
        </w:tc>
        <w:tc>
          <w:tcPr>
            <w:tcW w:w="790" w:type="pct"/>
            <w:noWrap/>
            <w:vAlign w:val="center"/>
          </w:tcPr>
          <w:p w14:paraId="10D6CD6F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24"/>
              </w:rPr>
              <w:t>工作单位</w:t>
            </w:r>
          </w:p>
        </w:tc>
      </w:tr>
      <w:tr w14:paraId="3DB27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456" w:type="pct"/>
            <w:noWrap/>
            <w:vAlign w:val="center"/>
          </w:tcPr>
          <w:p w14:paraId="29BD3B29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2752" w:type="pct"/>
            <w:gridSpan w:val="2"/>
            <w:noWrap/>
            <w:vAlign w:val="center"/>
          </w:tcPr>
          <w:p w14:paraId="6E75D107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  <w:tc>
          <w:tcPr>
            <w:tcW w:w="790" w:type="pct"/>
            <w:noWrap/>
            <w:vAlign w:val="center"/>
          </w:tcPr>
          <w:p w14:paraId="05469CBD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24"/>
              </w:rPr>
              <w:t>　</w:t>
            </w:r>
          </w:p>
        </w:tc>
      </w:tr>
      <w:tr w14:paraId="205A0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09" w:type="pct"/>
            <w:gridSpan w:val="3"/>
            <w:noWrap/>
            <w:vAlign w:val="center"/>
          </w:tcPr>
          <w:p w14:paraId="04899017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24"/>
              </w:rPr>
              <w:t>申报专业技术资格（系列、级别、名称）</w:t>
            </w:r>
          </w:p>
        </w:tc>
        <w:tc>
          <w:tcPr>
            <w:tcW w:w="790" w:type="pct"/>
            <w:noWrap/>
            <w:vAlign w:val="center"/>
          </w:tcPr>
          <w:p w14:paraId="03284C1A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24"/>
              </w:rPr>
              <w:t>报送评委会</w:t>
            </w:r>
          </w:p>
        </w:tc>
      </w:tr>
      <w:tr w14:paraId="6F908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209" w:type="pct"/>
            <w:gridSpan w:val="3"/>
            <w:noWrap/>
            <w:vAlign w:val="center"/>
          </w:tcPr>
          <w:p w14:paraId="1AB61CAC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</w:rPr>
              <w:t>高级经济师</w:t>
            </w:r>
          </w:p>
        </w:tc>
        <w:tc>
          <w:tcPr>
            <w:tcW w:w="790" w:type="pct"/>
            <w:noWrap/>
            <w:vAlign w:val="center"/>
          </w:tcPr>
          <w:p w14:paraId="736D80C9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</w:rPr>
              <w:t>南京市经济高级专业技术资格（副高）评审委员会</w:t>
            </w:r>
          </w:p>
        </w:tc>
      </w:tr>
      <w:tr w14:paraId="29B3F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09" w:type="pct"/>
            <w:gridSpan w:val="3"/>
            <w:noWrap/>
            <w:vAlign w:val="center"/>
          </w:tcPr>
          <w:p w14:paraId="3BB0DF0D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24"/>
              </w:rPr>
              <w:t>学时项目及学时标准</w:t>
            </w:r>
          </w:p>
        </w:tc>
        <w:tc>
          <w:tcPr>
            <w:tcW w:w="790" w:type="pct"/>
            <w:noWrap/>
            <w:vAlign w:val="center"/>
          </w:tcPr>
          <w:p w14:paraId="0D18CF29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24"/>
              </w:rPr>
              <w:t>学时认定数</w:t>
            </w:r>
          </w:p>
        </w:tc>
      </w:tr>
      <w:tr w14:paraId="6B79E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4209" w:type="pct"/>
            <w:gridSpan w:val="3"/>
            <w:noWrap/>
            <w:vAlign w:val="center"/>
          </w:tcPr>
          <w:p w14:paraId="1527F9F1">
            <w:pPr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参加由各级人力资源社会保障部门、行业主管部门举办、批准的培训班、研修班学习，每天可认定8学时；参加所在单位组织的培训班、研修班或者进修班学习，每天可认定8学时；没有明确授课时数只有授课天数的培训学习，按每天4学时认定。</w:t>
            </w:r>
          </w:p>
        </w:tc>
        <w:tc>
          <w:tcPr>
            <w:tcW w:w="790" w:type="pct"/>
            <w:noWrap/>
            <w:vAlign w:val="center"/>
          </w:tcPr>
          <w:p w14:paraId="3B846F69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</w:tr>
      <w:tr w14:paraId="7B4C3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4209" w:type="pct"/>
            <w:gridSpan w:val="3"/>
            <w:noWrap/>
            <w:vAlign w:val="center"/>
          </w:tcPr>
          <w:p w14:paraId="126B056D">
            <w:pPr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参加各级人力资源社会保障部门、市行业主管部门和省、市级继续教育基地提供（或认可）的网络课件学习，按课件标定的学时数进行认定。</w:t>
            </w:r>
          </w:p>
        </w:tc>
        <w:tc>
          <w:tcPr>
            <w:tcW w:w="790" w:type="pct"/>
            <w:noWrap/>
            <w:vAlign w:val="center"/>
          </w:tcPr>
          <w:p w14:paraId="293CB119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</w:tr>
      <w:tr w14:paraId="41513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4209" w:type="pct"/>
            <w:gridSpan w:val="3"/>
            <w:noWrap/>
            <w:vAlign w:val="center"/>
          </w:tcPr>
          <w:p w14:paraId="11B6A1E9">
            <w:pPr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参加国家级本专业领域学术会议认定10学时；报告论文者，2000字以内另加20学时，2000字以上另加30学时。参加省、部级学术会议认定8学时；报告论文者，2000字以内另加15学时，2000字以上另加25学时。</w:t>
            </w:r>
          </w:p>
        </w:tc>
        <w:tc>
          <w:tcPr>
            <w:tcW w:w="790" w:type="pct"/>
            <w:noWrap/>
            <w:vAlign w:val="center"/>
          </w:tcPr>
          <w:p w14:paraId="7B9B0448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</w:tr>
      <w:tr w14:paraId="5B130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4209" w:type="pct"/>
            <w:gridSpan w:val="3"/>
            <w:noWrap/>
            <w:vAlign w:val="center"/>
          </w:tcPr>
          <w:p w14:paraId="334B11CD">
            <w:pPr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参加境外培训，实际培训或学术活动天数，每天认定8学时，每次最多认定30学时；3-6个月的，最多认定60学时；6个月以上的，最多认定90学时。</w:t>
            </w:r>
          </w:p>
        </w:tc>
        <w:tc>
          <w:tcPr>
            <w:tcW w:w="790" w:type="pct"/>
            <w:noWrap/>
            <w:vAlign w:val="center"/>
          </w:tcPr>
          <w:p w14:paraId="1630A6E1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</w:tr>
      <w:tr w14:paraId="08F06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4209" w:type="pct"/>
            <w:gridSpan w:val="3"/>
            <w:shd w:val="clear" w:color="auto" w:fill="auto"/>
            <w:noWrap/>
            <w:vAlign w:val="center"/>
          </w:tcPr>
          <w:p w14:paraId="56A16A03">
            <w:pPr>
              <w:spacing w:line="300" w:lineRule="exact"/>
              <w:jc w:val="left"/>
              <w:rPr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专业技术人员应邀讲授继续教育课程，按实际授课时数的2倍认定学时；讲授学术报告或讲座，按实际学时数3倍认定学时。</w:t>
            </w:r>
          </w:p>
        </w:tc>
        <w:tc>
          <w:tcPr>
            <w:tcW w:w="790" w:type="pct"/>
            <w:noWrap/>
            <w:vAlign w:val="center"/>
          </w:tcPr>
          <w:p w14:paraId="0A44AF58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 w14:paraId="4972C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4209" w:type="pct"/>
            <w:gridSpan w:val="3"/>
            <w:noWrap/>
            <w:vAlign w:val="center"/>
          </w:tcPr>
          <w:p w14:paraId="11885FE1">
            <w:pPr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参加各类专业技术资格、执（职）业资格、职业水平考试（含职称英语、职称计算机考试）合格者，当年度每通过一门科目考试，可认定30学时。</w:t>
            </w:r>
          </w:p>
        </w:tc>
        <w:tc>
          <w:tcPr>
            <w:tcW w:w="790" w:type="pct"/>
            <w:noWrap/>
            <w:vAlign w:val="center"/>
          </w:tcPr>
          <w:p w14:paraId="2A03CF1D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</w:tr>
      <w:tr w14:paraId="5DF3B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4209" w:type="pct"/>
            <w:gridSpan w:val="3"/>
            <w:noWrap/>
            <w:vAlign w:val="center"/>
          </w:tcPr>
          <w:p w14:paraId="38F96B42">
            <w:pPr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参加与本专业相关的职业技能等级认定考试。专业技术人员参加与本专业相关的职业技能等级认定考试合格者，高级认定30学时，中级认定20学时，初级认定10学时。</w:t>
            </w:r>
          </w:p>
        </w:tc>
        <w:tc>
          <w:tcPr>
            <w:tcW w:w="790" w:type="pct"/>
            <w:noWrap/>
            <w:vAlign w:val="center"/>
          </w:tcPr>
          <w:p w14:paraId="57134870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</w:tr>
      <w:tr w14:paraId="385F9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4209" w:type="pct"/>
            <w:gridSpan w:val="3"/>
            <w:noWrap/>
            <w:vAlign w:val="center"/>
          </w:tcPr>
          <w:p w14:paraId="1BA24767">
            <w:pPr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参加与专业相关的在职学历教育，考试合格，当年度每门课程认定20个学时。</w:t>
            </w:r>
          </w:p>
        </w:tc>
        <w:tc>
          <w:tcPr>
            <w:tcW w:w="790" w:type="pct"/>
            <w:noWrap/>
            <w:vAlign w:val="center"/>
          </w:tcPr>
          <w:p w14:paraId="6FD396A7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</w:tr>
      <w:tr w14:paraId="31924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</w:trPr>
        <w:tc>
          <w:tcPr>
            <w:tcW w:w="4209" w:type="pct"/>
            <w:gridSpan w:val="3"/>
            <w:noWrap/>
            <w:vAlign w:val="center"/>
          </w:tcPr>
          <w:p w14:paraId="665A3E9C">
            <w:pPr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在本专业正规刊物（有ISSN和CN刊号）上发表论文，独立或以第一作者发表论文按30学时认定，其他作者按10学时认定。独立出版专业著作的，每本论著按70学时认定；与他人合作出版的，每本第一作者认定60学时，其他作者认定40学时。同一论文或著作多处发表或出版，只计算一次，不得重复认定。</w:t>
            </w:r>
          </w:p>
        </w:tc>
        <w:tc>
          <w:tcPr>
            <w:tcW w:w="790" w:type="pct"/>
            <w:noWrap/>
            <w:vAlign w:val="center"/>
          </w:tcPr>
          <w:p w14:paraId="2247B111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</w:tr>
      <w:tr w14:paraId="254B9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4209" w:type="pct"/>
            <w:gridSpan w:val="3"/>
            <w:noWrap/>
            <w:vAlign w:val="center"/>
          </w:tcPr>
          <w:p w14:paraId="7E7FB4FE">
            <w:pPr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承担国家级、省级、设区级的课题研究或项目开发并结项的，每项研究课题或项目的主持人分别认定50学时、40学时、30学时，其他主要完成人（前4名）分别认定40学时、30学时、20学时，其他参与人员认定10学时。</w:t>
            </w:r>
          </w:p>
        </w:tc>
        <w:tc>
          <w:tcPr>
            <w:tcW w:w="790" w:type="pct"/>
            <w:noWrap/>
            <w:vAlign w:val="center"/>
          </w:tcPr>
          <w:p w14:paraId="1C9DE627">
            <w:pPr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</w:tr>
      <w:tr w14:paraId="7304D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4209" w:type="pct"/>
            <w:gridSpan w:val="3"/>
            <w:noWrap/>
            <w:vAlign w:val="center"/>
          </w:tcPr>
          <w:p w14:paraId="55191682">
            <w:pPr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经主管部门或用人单位批准，参加省、市组织专家服务基层活动，每天可认定8学时，每次活动最多认定20学时。</w:t>
            </w:r>
          </w:p>
        </w:tc>
        <w:tc>
          <w:tcPr>
            <w:tcW w:w="790" w:type="pct"/>
            <w:noWrap/>
            <w:vAlign w:val="center"/>
          </w:tcPr>
          <w:p w14:paraId="524E79BD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</w:tr>
      <w:tr w14:paraId="77E09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4209" w:type="pct"/>
            <w:gridSpan w:val="3"/>
            <w:noWrap/>
            <w:vAlign w:val="center"/>
          </w:tcPr>
          <w:p w14:paraId="41AE804E">
            <w:pPr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专业技术人员个人自学，单位统一组织自学，由用人单位建立学习档案并明确具体学时每天不超过8学时，每年累计不超过30学时。用人单位未建立学习档案的不予认定。</w:t>
            </w:r>
          </w:p>
        </w:tc>
        <w:tc>
          <w:tcPr>
            <w:tcW w:w="790" w:type="pct"/>
            <w:noWrap/>
            <w:vAlign w:val="center"/>
          </w:tcPr>
          <w:p w14:paraId="574240EA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</w:tr>
      <w:tr w14:paraId="60F12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2577" w:type="pct"/>
            <w:gridSpan w:val="2"/>
            <w:noWrap/>
            <w:vAlign w:val="center"/>
          </w:tcPr>
          <w:p w14:paraId="4A24EB33">
            <w:pPr>
              <w:spacing w:line="300" w:lineRule="exact"/>
              <w:jc w:val="left"/>
              <w:rPr>
                <w:rFonts w:ascii="Times New Roman" w:hAnsi="Times New Roman" w:eastAsia="方正仿宋_GBK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24"/>
              </w:rPr>
              <w:t>学时合计（大写）</w:t>
            </w:r>
          </w:p>
        </w:tc>
        <w:tc>
          <w:tcPr>
            <w:tcW w:w="2422" w:type="pct"/>
            <w:gridSpan w:val="2"/>
            <w:noWrap/>
            <w:vAlign w:val="center"/>
          </w:tcPr>
          <w:p w14:paraId="265B360D">
            <w:pPr>
              <w:spacing w:line="300" w:lineRule="exact"/>
              <w:jc w:val="left"/>
              <w:rPr>
                <w:rFonts w:ascii="Times New Roman" w:hAnsi="Times New Roman" w:eastAsia="方正仿宋_GBK" w:cs="Times New Roman"/>
                <w:b/>
                <w:bCs/>
                <w:kern w:val="0"/>
                <w:sz w:val="24"/>
              </w:rPr>
            </w:pPr>
          </w:p>
        </w:tc>
      </w:tr>
      <w:tr w14:paraId="2DC61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</w:trPr>
        <w:tc>
          <w:tcPr>
            <w:tcW w:w="2577" w:type="pct"/>
            <w:gridSpan w:val="2"/>
            <w:noWrap/>
            <w:vAlign w:val="center"/>
          </w:tcPr>
          <w:p w14:paraId="78711BEA">
            <w:pPr>
              <w:spacing w:line="300" w:lineRule="exact"/>
              <w:jc w:val="left"/>
              <w:rPr>
                <w:rFonts w:ascii="Times New Roman" w:hAnsi="Times New Roman" w:eastAsia="方正仿宋_GBK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24"/>
              </w:rPr>
              <w:t>学时审核负责人（签名）</w:t>
            </w:r>
          </w:p>
        </w:tc>
        <w:tc>
          <w:tcPr>
            <w:tcW w:w="2422" w:type="pct"/>
            <w:gridSpan w:val="2"/>
            <w:noWrap/>
            <w:vAlign w:val="center"/>
          </w:tcPr>
          <w:p w14:paraId="761D1422">
            <w:pPr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签名：                 日期：</w:t>
            </w:r>
          </w:p>
        </w:tc>
      </w:tr>
      <w:tr w14:paraId="1B446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2577" w:type="pct"/>
            <w:gridSpan w:val="2"/>
            <w:noWrap/>
            <w:vAlign w:val="center"/>
          </w:tcPr>
          <w:p w14:paraId="6B89961A">
            <w:pPr>
              <w:spacing w:line="300" w:lineRule="exact"/>
              <w:jc w:val="left"/>
              <w:rPr>
                <w:rFonts w:ascii="Times New Roman" w:hAnsi="Times New Roman" w:eastAsia="方正仿宋_GBK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24"/>
              </w:rPr>
              <w:t>单位审核意见（盖章）</w:t>
            </w:r>
          </w:p>
        </w:tc>
        <w:tc>
          <w:tcPr>
            <w:tcW w:w="2422" w:type="pct"/>
            <w:gridSpan w:val="2"/>
            <w:noWrap/>
            <w:vAlign w:val="center"/>
          </w:tcPr>
          <w:p w14:paraId="135B9879">
            <w:pPr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审验合格，情况属实，同意申报。</w:t>
            </w:r>
          </w:p>
          <w:p w14:paraId="0EE98DF3">
            <w:pPr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</w:p>
          <w:p w14:paraId="61E9B054">
            <w:pPr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</w:p>
          <w:p w14:paraId="06558234">
            <w:pPr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盖章：                日期：</w:t>
            </w:r>
          </w:p>
        </w:tc>
      </w:tr>
    </w:tbl>
    <w:p w14:paraId="67393A4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A8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2026-07-07T01:36:49Z</dcterms:created>
  <dc:creator>MLoong</dc:creator>
  <cp:lastModifiedBy>倒吸一口凉气君1408193476</cp:lastModifiedBy>
  <dcterms:modified xsi:type="dcterms:W3CDTF">2026-07-07T01:36:52Z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eyJoZGlkIjoiMTc3YzFhYTZmMDBjNDkyYTgzOGNmZDM3NmRjMGVmOTMiLCJ1c2VySWQiOiIyMDE3ODI0OSJ9</vt:lpwstr>
  </property>
  <property fmtid="{D5CDD505-2E9C-101B-9397-08002B2CF9AE}" pid="4" name="ICV">
    <vt:lpwstr>A9CB89B31DB8491C9471C2DEB90018DD_12</vt:lpwstr>
  </property>
</Properties>
</file>