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6"/>
          <w:szCs w:val="44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6"/>
          <w:szCs w:val="44"/>
          <w:lang w:val="en-US" w:eastAsia="zh-CN"/>
        </w:rPr>
        <w:t>附件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6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2026年北斗规模应用城市试点新技术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新模式推广名单推荐表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</w:pPr>
    </w:p>
    <w:tbl>
      <w:tblPr>
        <w:tblStyle w:val="5"/>
        <w:tblW w:w="89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2"/>
        <w:gridCol w:w="1384"/>
        <w:gridCol w:w="1368"/>
        <w:gridCol w:w="1766"/>
        <w:gridCol w:w="24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jc w:val="center"/>
        </w:trPr>
        <w:tc>
          <w:tcPr>
            <w:tcW w:w="1952" w:type="dxa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val="en-US" w:eastAsia="zh-CN"/>
              </w:rPr>
              <w:t>推荐名单</w:t>
            </w:r>
            <w:r>
              <w:rPr>
                <w:rFonts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  <w:t>名称</w:t>
            </w:r>
          </w:p>
        </w:tc>
        <w:tc>
          <w:tcPr>
            <w:tcW w:w="6976" w:type="dxa"/>
            <w:gridSpan w:val="4"/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52" w:type="dxa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val="en-US" w:eastAsia="zh-CN"/>
              </w:rPr>
              <w:t>实施主体</w:t>
            </w:r>
          </w:p>
          <w:p>
            <w:pPr>
              <w:snapToGrid w:val="0"/>
              <w:spacing w:before="62" w:beforeLines="20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eastAsia="zh-CN"/>
              </w:rPr>
              <w:t>（</w:t>
            </w:r>
            <w:r>
              <w:rPr>
                <w:rFonts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  <w:t>单位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val="en-US" w:eastAsia="zh-CN"/>
              </w:rPr>
              <w:t>名称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eastAsia="zh-CN"/>
              </w:rPr>
              <w:t>）</w:t>
            </w:r>
          </w:p>
        </w:tc>
        <w:tc>
          <w:tcPr>
            <w:tcW w:w="6976" w:type="dxa"/>
            <w:gridSpan w:val="4"/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52" w:type="dxa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val="en-US" w:eastAsia="zh-CN"/>
              </w:rPr>
              <w:t>成立时间</w:t>
            </w:r>
          </w:p>
        </w:tc>
        <w:tc>
          <w:tcPr>
            <w:tcW w:w="2752" w:type="dxa"/>
            <w:gridSpan w:val="2"/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</w:pPr>
          </w:p>
        </w:tc>
        <w:tc>
          <w:tcPr>
            <w:tcW w:w="1766" w:type="dxa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</w:pPr>
            <w:r>
              <w:rPr>
                <w:rFonts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  <w:t>通讯地址</w:t>
            </w:r>
          </w:p>
        </w:tc>
        <w:tc>
          <w:tcPr>
            <w:tcW w:w="2458" w:type="dxa"/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52" w:type="dxa"/>
            <w:vMerge w:val="restart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val="en-US" w:eastAsia="zh-CN"/>
              </w:rPr>
              <w:t>员工总数</w:t>
            </w:r>
          </w:p>
        </w:tc>
        <w:tc>
          <w:tcPr>
            <w:tcW w:w="2752" w:type="dxa"/>
            <w:gridSpan w:val="2"/>
            <w:vMerge w:val="restart"/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</w:pPr>
          </w:p>
        </w:tc>
        <w:tc>
          <w:tcPr>
            <w:tcW w:w="1766" w:type="dxa"/>
            <w:vMerge w:val="restart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val="en-US" w:eastAsia="zh-CN"/>
              </w:rPr>
              <w:t>营业收入</w:t>
            </w:r>
          </w:p>
        </w:tc>
        <w:tc>
          <w:tcPr>
            <w:tcW w:w="2458" w:type="dxa"/>
            <w:vAlign w:val="center"/>
          </w:tcPr>
          <w:p>
            <w:pPr>
              <w:snapToGrid w:val="0"/>
              <w:spacing w:before="62" w:beforeLines="20"/>
              <w:jc w:val="left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val="en-US" w:eastAsia="zh-CN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val="en-US" w:eastAsia="zh-CN"/>
              </w:rPr>
              <w:t>年：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52" w:type="dxa"/>
            <w:vMerge w:val="continue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cs="Times New Roman"/>
                <w:color w:val="auto"/>
                <w:sz w:val="22"/>
                <w:szCs w:val="28"/>
              </w:rPr>
            </w:pPr>
          </w:p>
        </w:tc>
        <w:tc>
          <w:tcPr>
            <w:tcW w:w="2752" w:type="dxa"/>
            <w:gridSpan w:val="2"/>
            <w:vMerge w:val="continue"/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cs="Times New Roman"/>
                <w:color w:val="auto"/>
                <w:sz w:val="22"/>
                <w:szCs w:val="28"/>
              </w:rPr>
            </w:pPr>
          </w:p>
        </w:tc>
        <w:tc>
          <w:tcPr>
            <w:tcW w:w="1766" w:type="dxa"/>
            <w:vMerge w:val="continue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cs="Times New Roman"/>
                <w:color w:val="auto"/>
                <w:sz w:val="22"/>
                <w:szCs w:val="28"/>
              </w:rPr>
            </w:pPr>
          </w:p>
        </w:tc>
        <w:tc>
          <w:tcPr>
            <w:tcW w:w="2458" w:type="dxa"/>
            <w:vAlign w:val="center"/>
          </w:tcPr>
          <w:p>
            <w:pPr>
              <w:snapToGrid w:val="0"/>
              <w:spacing w:before="62" w:beforeLines="20"/>
              <w:jc w:val="left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val="en-US" w:eastAsia="zh-CN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val="en-US" w:eastAsia="zh-CN"/>
              </w:rPr>
              <w:t>年：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52" w:type="dxa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</w:pPr>
            <w:r>
              <w:rPr>
                <w:rFonts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  <w:t>负责人</w:t>
            </w:r>
          </w:p>
        </w:tc>
        <w:tc>
          <w:tcPr>
            <w:tcW w:w="2752" w:type="dxa"/>
            <w:gridSpan w:val="2"/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</w:pPr>
          </w:p>
        </w:tc>
        <w:tc>
          <w:tcPr>
            <w:tcW w:w="1766" w:type="dxa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</w:pPr>
            <w:r>
              <w:rPr>
                <w:rFonts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  <w:t>职务/职称</w:t>
            </w:r>
          </w:p>
        </w:tc>
        <w:tc>
          <w:tcPr>
            <w:tcW w:w="2458" w:type="dxa"/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52" w:type="dxa"/>
            <w:vMerge w:val="restart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</w:pPr>
            <w:r>
              <w:rPr>
                <w:rFonts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  <w:t>联系人</w:t>
            </w:r>
          </w:p>
        </w:tc>
        <w:tc>
          <w:tcPr>
            <w:tcW w:w="1384" w:type="dxa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</w:pPr>
            <w:r>
              <w:rPr>
                <w:rFonts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  <w:t>姓名</w:t>
            </w:r>
          </w:p>
        </w:tc>
        <w:tc>
          <w:tcPr>
            <w:tcW w:w="1368" w:type="dxa"/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</w:pPr>
          </w:p>
        </w:tc>
        <w:tc>
          <w:tcPr>
            <w:tcW w:w="1766" w:type="dxa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</w:pPr>
            <w:r>
              <w:rPr>
                <w:rFonts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  <w:t>职务/职称</w:t>
            </w:r>
          </w:p>
        </w:tc>
        <w:tc>
          <w:tcPr>
            <w:tcW w:w="2458" w:type="dxa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52" w:type="dxa"/>
            <w:vMerge w:val="continue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</w:pPr>
          </w:p>
        </w:tc>
        <w:tc>
          <w:tcPr>
            <w:tcW w:w="1384" w:type="dxa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val="en-US" w:eastAsia="zh-CN"/>
              </w:rPr>
              <w:t>联系方式</w:t>
            </w:r>
          </w:p>
        </w:tc>
        <w:tc>
          <w:tcPr>
            <w:tcW w:w="1368" w:type="dxa"/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</w:pPr>
          </w:p>
        </w:tc>
        <w:tc>
          <w:tcPr>
            <w:tcW w:w="1766" w:type="dxa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val="en-US" w:eastAsia="zh-CN"/>
              </w:rPr>
              <w:t>电子邮箱</w:t>
            </w:r>
          </w:p>
        </w:tc>
        <w:tc>
          <w:tcPr>
            <w:tcW w:w="2458" w:type="dxa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0" w:hRule="atLeast"/>
          <w:jc w:val="center"/>
        </w:trPr>
        <w:tc>
          <w:tcPr>
            <w:tcW w:w="1952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eastAsia="仿宋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highlight w:val="none"/>
                <w:lang w:val="en-US" w:eastAsia="zh-CN"/>
              </w:rPr>
              <w:t>单位</w:t>
            </w:r>
            <w:r>
              <w:rPr>
                <w:rFonts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highlight w:val="none"/>
              </w:rPr>
              <w:t>简介</w:t>
            </w:r>
          </w:p>
        </w:tc>
        <w:tc>
          <w:tcPr>
            <w:tcW w:w="6976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napToGrid w:val="0"/>
              <w:spacing w:before="62" w:beforeLines="20"/>
              <w:jc w:val="left"/>
              <w:rPr>
                <w:rFonts w:ascii="Times New Roman" w:hAnsi="Times New Roman" w:eastAsia="仿宋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val="en-US" w:eastAsia="zh-CN"/>
              </w:rPr>
              <w:t>简述实施主体的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val="en-US" w:eastAsia="zh-CN"/>
              </w:rPr>
              <w:t>企业资质、</w:t>
            </w:r>
            <w:r>
              <w:rPr>
                <w:rFonts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  <w:t>发展历程、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val="en-US" w:eastAsia="zh-CN"/>
              </w:rPr>
              <w:t>北斗</w:t>
            </w:r>
            <w:r>
              <w:rPr>
                <w:rFonts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  <w:t>服务能力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val="en-US" w:eastAsia="zh-CN"/>
              </w:rPr>
              <w:t>等</w:t>
            </w:r>
            <w:r>
              <w:rPr>
                <w:rFonts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  <w:t>方面基本情况，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val="en-US" w:eastAsia="zh-CN"/>
              </w:rPr>
              <w:t>500</w:t>
            </w:r>
            <w:r>
              <w:rPr>
                <w:rFonts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  <w:t>字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val="en-US" w:eastAsia="zh-CN"/>
              </w:rPr>
              <w:t>以内</w:t>
            </w:r>
            <w:r>
              <w:rPr>
                <w:rFonts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5" w:hRule="atLeast"/>
          <w:jc w:val="center"/>
        </w:trPr>
        <w:tc>
          <w:tcPr>
            <w:tcW w:w="1952" w:type="dxa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highlight w:val="none"/>
                <w:lang w:val="en-US" w:eastAsia="zh-CN"/>
              </w:rPr>
              <w:t>推荐名单</w:t>
            </w:r>
            <w:r>
              <w:rPr>
                <w:rFonts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highlight w:val="none"/>
              </w:rPr>
              <w:t>方向</w:t>
            </w:r>
          </w:p>
          <w:p>
            <w:pPr>
              <w:snapToGrid w:val="0"/>
              <w:spacing w:before="62" w:beforeLines="20"/>
              <w:jc w:val="center"/>
              <w:rPr>
                <w:rFonts w:ascii="Times New Roman" w:hAnsi="Times New Roman" w:eastAsia="仿宋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highlight w:val="none"/>
              </w:rPr>
              <w:t>（仅可选择1个方向）</w:t>
            </w:r>
          </w:p>
        </w:tc>
        <w:tc>
          <w:tcPr>
            <w:tcW w:w="6976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62" w:beforeLines="20"/>
              <w:ind w:firstLine="560" w:firstLineChars="200"/>
              <w:jc w:val="left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highlight w:val="none"/>
              </w:rPr>
              <w:t>方向1</w:t>
            </w:r>
            <w:r>
              <w:rPr>
                <w:rFonts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highlight w:val="none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highlight w:val="none"/>
                <w:lang w:val="en-US" w:eastAsia="zh-CN"/>
              </w:rPr>
              <w:t>大众消费领域</w:t>
            </w:r>
          </w:p>
          <w:p>
            <w:pPr>
              <w:snapToGrid w:val="0"/>
              <w:spacing w:before="62" w:beforeLines="20"/>
              <w:ind w:firstLine="560" w:firstLineChars="200"/>
              <w:jc w:val="left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highlight w:val="none"/>
                <w:lang w:eastAsia="zh-CN"/>
              </w:rPr>
              <w:t>方向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highlight w:val="none"/>
                <w:lang w:val="en-US" w:eastAsia="zh-CN"/>
              </w:rPr>
              <w:t>2：工业制造领域</w:t>
            </w:r>
          </w:p>
          <w:p>
            <w:pPr>
              <w:snapToGrid w:val="0"/>
              <w:spacing w:before="62" w:beforeLines="20"/>
              <w:ind w:firstLine="560" w:firstLineChars="200"/>
              <w:jc w:val="left"/>
              <w:rPr>
                <w:rFonts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highlight w:val="none"/>
              </w:rPr>
              <w:t>方向</w:t>
            </w:r>
            <w:r>
              <w:rPr>
                <w:rFonts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highlight w:val="none"/>
              </w:rPr>
              <w:t>3：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highlight w:val="none"/>
                <w:lang w:val="en-US" w:eastAsia="zh-CN"/>
              </w:rPr>
              <w:t>融合创新领域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9" w:hRule="atLeast"/>
          <w:jc w:val="center"/>
        </w:trPr>
        <w:tc>
          <w:tcPr>
            <w:tcW w:w="1952" w:type="dxa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val="en-US" w:eastAsia="zh-CN"/>
              </w:rPr>
              <w:t>背景需求</w:t>
            </w:r>
          </w:p>
        </w:tc>
        <w:tc>
          <w:tcPr>
            <w:tcW w:w="6976" w:type="dxa"/>
            <w:gridSpan w:val="4"/>
            <w:vAlign w:val="center"/>
          </w:tcPr>
          <w:p>
            <w:pPr>
              <w:snapToGrid w:val="0"/>
              <w:spacing w:before="62" w:beforeLines="20"/>
              <w:jc w:val="left"/>
              <w:rPr>
                <w:rFonts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val="en-US" w:eastAsia="zh-CN"/>
              </w:rPr>
              <w:t>简述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  <w:t>拟解决的痛点及关键问题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eastAsia="zh-CN"/>
              </w:rPr>
              <w:t>，清晰地描述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val="en-US" w:eastAsia="zh-CN"/>
              </w:rPr>
              <w:t>推荐名单的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eastAsia="zh-CN"/>
              </w:rPr>
              <w:t>应用场景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val="en-US" w:eastAsia="zh-CN"/>
              </w:rPr>
              <w:t>并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eastAsia="zh-CN"/>
              </w:rPr>
              <w:t>说明应用场景中的特定需求，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val="en-US" w:eastAsia="zh-CN"/>
              </w:rPr>
              <w:t>500字以内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9" w:hRule="atLeast"/>
          <w:jc w:val="center"/>
        </w:trPr>
        <w:tc>
          <w:tcPr>
            <w:tcW w:w="1952" w:type="dxa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val="en-US" w:eastAsia="zh-CN"/>
              </w:rPr>
              <w:t>实施内容</w:t>
            </w:r>
          </w:p>
        </w:tc>
        <w:tc>
          <w:tcPr>
            <w:tcW w:w="6976" w:type="dxa"/>
            <w:gridSpan w:val="4"/>
            <w:vAlign w:val="center"/>
          </w:tcPr>
          <w:p>
            <w:pPr>
              <w:snapToGrid w:val="0"/>
              <w:spacing w:before="62" w:beforeLines="20"/>
              <w:jc w:val="left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val="en-US" w:eastAsia="zh-CN"/>
              </w:rPr>
              <w:t>简述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  <w:t>如何解决上述需求，包括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val="en-US" w:eastAsia="zh-CN"/>
              </w:rPr>
              <w:t>推荐名单的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  <w:t>具体实现的方式方法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val="en-US" w:eastAsia="zh-CN"/>
              </w:rPr>
              <w:t>和技术细节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  <w:t>、产业链上下游配套、产品竞争优势等方面所做的探索实践等，可图文并茂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eastAsia="zh-CN"/>
              </w:rPr>
              <w:t>，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val="en-US" w:eastAsia="zh-CN"/>
              </w:rPr>
              <w:t>1500字以内）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4" w:hRule="exact"/>
          <w:jc w:val="center"/>
        </w:trPr>
        <w:tc>
          <w:tcPr>
            <w:tcW w:w="1952" w:type="dxa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val="en-US" w:eastAsia="zh-CN"/>
              </w:rPr>
              <w:t>创新点</w:t>
            </w:r>
          </w:p>
        </w:tc>
        <w:tc>
          <w:tcPr>
            <w:tcW w:w="6976" w:type="dxa"/>
            <w:gridSpan w:val="4"/>
            <w:vAlign w:val="center"/>
          </w:tcPr>
          <w:p>
            <w:pPr>
              <w:snapToGrid w:val="0"/>
              <w:spacing w:before="62" w:beforeLines="20"/>
              <w:jc w:val="left"/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val="en-US" w:eastAsia="zh-CN"/>
              </w:rPr>
              <w:t>简述推荐名单的</w:t>
            </w:r>
            <w:r>
              <w:rPr>
                <w:rFonts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  <w:t>技术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val="en-US" w:eastAsia="zh-CN"/>
              </w:rPr>
              <w:t>创新、服务模式创新或管理体系创新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val="en-US" w:eastAsia="zh-CN"/>
              </w:rPr>
              <w:t>情况</w:t>
            </w:r>
            <w:r>
              <w:rPr>
                <w:rFonts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  <w:t>，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val="en-US" w:eastAsia="zh-CN"/>
              </w:rPr>
              <w:t>500</w:t>
            </w:r>
            <w:r>
              <w:rPr>
                <w:rFonts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  <w:t>字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val="en-US" w:eastAsia="zh-CN"/>
              </w:rPr>
              <w:t>以内</w:t>
            </w:r>
            <w:r>
              <w:rPr>
                <w:rFonts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4" w:hRule="exact"/>
          <w:jc w:val="center"/>
        </w:trPr>
        <w:tc>
          <w:tcPr>
            <w:tcW w:w="1952" w:type="dxa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val="en-US" w:eastAsia="zh-CN"/>
              </w:rPr>
              <w:t>主要成效</w:t>
            </w:r>
          </w:p>
        </w:tc>
        <w:tc>
          <w:tcPr>
            <w:tcW w:w="6976" w:type="dxa"/>
            <w:gridSpan w:val="4"/>
            <w:vAlign w:val="center"/>
          </w:tcPr>
          <w:p>
            <w:pPr>
              <w:snapToGrid w:val="0"/>
              <w:spacing w:before="62" w:beforeLines="20"/>
              <w:jc w:val="left"/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val="en-US" w:eastAsia="zh-CN"/>
              </w:rPr>
              <w:t>简述推荐名单的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eastAsia="zh-CN"/>
              </w:rPr>
              <w:t>实施效果，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val="en-US" w:eastAsia="zh-CN"/>
              </w:rPr>
              <w:t>包括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eastAsia="zh-CN"/>
              </w:rPr>
              <w:t>当前应用规模、市场竞争力、产值和品牌价值、已取得的商业应用成果和商业应用前景等，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val="en-US" w:eastAsia="zh-CN"/>
              </w:rPr>
              <w:t>500字以内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  <w:jc w:val="center"/>
        </w:trPr>
        <w:tc>
          <w:tcPr>
            <w:tcW w:w="1952" w:type="dxa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val="en-US" w:eastAsia="zh-CN"/>
              </w:rPr>
              <w:t>其他需要说明的情况</w:t>
            </w:r>
          </w:p>
        </w:tc>
        <w:tc>
          <w:tcPr>
            <w:tcW w:w="6976" w:type="dxa"/>
            <w:gridSpan w:val="4"/>
          </w:tcPr>
          <w:p>
            <w:pPr>
              <w:snapToGrid w:val="0"/>
              <w:spacing w:before="62" w:beforeLines="20"/>
              <w:jc w:val="left"/>
              <w:rPr>
                <w:rFonts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2" w:hRule="atLeast"/>
          <w:jc w:val="center"/>
        </w:trPr>
        <w:tc>
          <w:tcPr>
            <w:tcW w:w="1952" w:type="dxa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val="en-US" w:eastAsia="zh-CN"/>
              </w:rPr>
              <w:t>真实性承诺</w:t>
            </w:r>
          </w:p>
        </w:tc>
        <w:tc>
          <w:tcPr>
            <w:tcW w:w="6976" w:type="dxa"/>
            <w:gridSpan w:val="4"/>
          </w:tcPr>
          <w:p>
            <w:pPr>
              <w:snapToGrid w:val="0"/>
              <w:spacing w:before="62" w:beforeLines="20"/>
              <w:jc w:val="left"/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  <w:t>我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val="en-US" w:eastAsia="zh-CN"/>
              </w:rPr>
              <w:t>单位提供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  <w:t>的所有材料，均真实、完整、符合国家有关法律法规及相关产业政策要求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eastAsia="zh-CN"/>
              </w:rPr>
              <w:t>。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val="en-US" w:eastAsia="zh-CN"/>
              </w:rPr>
              <w:t>相关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  <w:t>产品、技术及相关专利归属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val="en-US" w:eastAsia="zh-CN"/>
              </w:rPr>
              <w:t>我单位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  <w:t>，且无知识产权纠纷。如有不实，愿承担相应的责任。</w:t>
            </w:r>
          </w:p>
          <w:p>
            <w:pPr>
              <w:snapToGrid w:val="0"/>
              <w:spacing w:before="62" w:beforeLines="20"/>
              <w:rPr>
                <w:rFonts w:hint="eastAsia" w:ascii="Times New Roman" w:hAnsi="Times New Roman" w:eastAsia="仿宋" w:cs="Times New Roman"/>
                <w:color w:val="auto"/>
                <w:sz w:val="28"/>
                <w:szCs w:val="28"/>
              </w:rPr>
            </w:pPr>
          </w:p>
          <w:p>
            <w:pPr>
              <w:snapToGrid w:val="0"/>
              <w:spacing w:before="62" w:beforeLines="20"/>
              <w:jc w:val="left"/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val="en-US" w:eastAsia="zh-CN"/>
              </w:rPr>
              <w:t>实施主体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  <w:t>（盖章）：</w:t>
            </w:r>
          </w:p>
          <w:p>
            <w:pPr>
              <w:snapToGrid w:val="0"/>
              <w:spacing w:before="62" w:beforeLines="20"/>
              <w:jc w:val="left"/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</w:pPr>
          </w:p>
          <w:p>
            <w:pPr>
              <w:snapToGrid w:val="0"/>
              <w:spacing w:before="62" w:beforeLines="20"/>
              <w:ind w:firstLine="3920" w:firstLineChars="1400"/>
              <w:rPr>
                <w:rFonts w:hint="eastAsia" w:ascii="Times New Roman" w:hAnsi="Times New Roman" w:eastAsia="仿宋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0" w:hRule="atLeast"/>
          <w:jc w:val="center"/>
        </w:trPr>
        <w:tc>
          <w:tcPr>
            <w:tcW w:w="1952" w:type="dxa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val="en-US" w:eastAsia="zh-CN"/>
              </w:rPr>
              <w:t>城市试点工信主管部门推荐意见</w:t>
            </w:r>
          </w:p>
        </w:tc>
        <w:tc>
          <w:tcPr>
            <w:tcW w:w="6976" w:type="dxa"/>
            <w:gridSpan w:val="4"/>
          </w:tcPr>
          <w:p>
            <w:pPr>
              <w:snapToGrid w:val="0"/>
              <w:spacing w:before="62" w:beforeLines="20"/>
              <w:jc w:val="left"/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val="en-US" w:eastAsia="zh-CN"/>
              </w:rPr>
              <w:t>城市试点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  <w:t>工信主管部门填写推荐意见）</w:t>
            </w:r>
          </w:p>
          <w:p>
            <w:pPr>
              <w:snapToGrid w:val="0"/>
              <w:spacing w:before="62" w:beforeLines="20"/>
              <w:jc w:val="left"/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</w:pPr>
          </w:p>
          <w:p>
            <w:pPr>
              <w:snapToGrid w:val="0"/>
              <w:spacing w:before="62" w:beforeLines="20"/>
              <w:jc w:val="left"/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val="en-US" w:eastAsia="zh-CN"/>
              </w:rPr>
              <w:t>城市试点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  <w:t>工信主管部门（盖章）：</w:t>
            </w:r>
          </w:p>
          <w:p>
            <w:pPr>
              <w:snapToGrid w:val="0"/>
              <w:spacing w:before="62" w:beforeLines="20"/>
              <w:jc w:val="left"/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</w:pPr>
          </w:p>
          <w:p>
            <w:pPr>
              <w:snapToGrid w:val="0"/>
              <w:spacing w:before="62" w:beforeLines="20"/>
              <w:ind w:firstLine="3920" w:firstLineChars="1400"/>
              <w:jc w:val="left"/>
              <w:rPr>
                <w:rFonts w:ascii="Times New Roman" w:hAnsi="Times New Roman" w:eastAsia="仿宋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kern w:val="0"/>
                <w:sz w:val="28"/>
                <w:szCs w:val="44"/>
              </w:rPr>
              <w:t>日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1200" w:hanging="1200" w:hangingChars="500"/>
        <w:textAlignment w:val="auto"/>
        <w:rPr>
          <w:rFonts w:hint="eastAsia" w:ascii="Times New Roman" w:hAnsi="Times New Roman" w:eastAsia="仿宋_GB2312" w:cs="Times New Roman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24"/>
          <w:szCs w:val="24"/>
          <w:highlight w:val="none"/>
        </w:rPr>
        <w:t>填表说明：</w:t>
      </w:r>
      <w:r>
        <w:rPr>
          <w:rFonts w:hint="eastAsia" w:ascii="Times New Roman" w:hAnsi="Times New Roman" w:eastAsia="仿宋_GB2312" w:cs="Times New Roman"/>
          <w:sz w:val="24"/>
          <w:szCs w:val="24"/>
          <w:highlight w:val="none"/>
          <w:lang w:val="en-US" w:eastAsia="zh-CN"/>
        </w:rPr>
        <w:t>1.</w:t>
      </w:r>
      <w:r>
        <w:rPr>
          <w:rFonts w:hint="eastAsia" w:ascii="Times New Roman" w:hAnsi="Times New Roman" w:eastAsia="仿宋_GB2312" w:cs="Times New Roman"/>
          <w:sz w:val="24"/>
          <w:szCs w:val="24"/>
          <w:highlight w:val="none"/>
        </w:rPr>
        <w:t>表格所列栏目，</w:t>
      </w:r>
      <w:r>
        <w:rPr>
          <w:rFonts w:hint="eastAsia" w:ascii="Times New Roman" w:hAnsi="Times New Roman" w:eastAsia="仿宋_GB2312" w:cs="Times New Roman"/>
          <w:sz w:val="24"/>
          <w:szCs w:val="24"/>
          <w:highlight w:val="none"/>
          <w:lang w:val="en-US" w:eastAsia="zh-CN"/>
        </w:rPr>
        <w:t>如不涉及，可在相应表格中标注“/”</w:t>
      </w:r>
      <w:r>
        <w:rPr>
          <w:rFonts w:hint="eastAsia" w:ascii="Times New Roman" w:hAnsi="Times New Roman" w:eastAsia="仿宋_GB2312" w:cs="Times New Roman"/>
          <w:sz w:val="24"/>
          <w:szCs w:val="24"/>
          <w:highlight w:val="none"/>
        </w:rPr>
        <w:t>。</w:t>
      </w:r>
      <w:r>
        <w:rPr>
          <w:rFonts w:hint="eastAsia" w:ascii="Times New Roman" w:hAnsi="Times New Roman" w:eastAsia="仿宋_GB2312" w:cs="Times New Roman"/>
          <w:sz w:val="24"/>
          <w:szCs w:val="24"/>
          <w:highlight w:val="none"/>
          <w:lang w:val="en-US" w:eastAsia="zh-CN"/>
        </w:rPr>
        <w:t>例如，部分研究机构不涉及营业收入。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1197" w:leftChars="570" w:firstLine="0" w:firstLineChars="0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24"/>
          <w:szCs w:val="24"/>
          <w:highlight w:val="none"/>
          <w:lang w:val="en-US" w:eastAsia="zh-CN"/>
        </w:rPr>
        <w:t>2.各单位如有相关补充材料，可另行附页。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C40686"/>
    <w:rsid w:val="1C2E3B62"/>
    <w:rsid w:val="257B3896"/>
    <w:rsid w:val="3A7776D4"/>
    <w:rsid w:val="40873885"/>
    <w:rsid w:val="7B980247"/>
    <w:rsid w:val="F6E27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970</Words>
  <Characters>1042</Characters>
  <Lines>0</Lines>
  <Paragraphs>0</Paragraphs>
  <TotalTime>0</TotalTime>
  <ScaleCrop>false</ScaleCrop>
  <LinksUpToDate>false</LinksUpToDate>
  <CharactersWithSpaces>1130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2026-08-24T10:33:00Z</dcterms:created>
  <dc:creator>14065</dc:creator>
  <cp:lastModifiedBy>Administrator</cp:lastModifiedBy>
  <dcterms:modified xsi:type="dcterms:W3CDTF">2026-08-26T05:39:00Z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KSOTemplateDocerSaveRecord">
    <vt:lpwstr>eyJoZGlkIjoiMTY3NmJlNTU1ZGVkMjdiMzg2ZmFlN2Y1ZjIyMmYwZGEiLCJ1c2VySWQiOiIxNjkzODUzOTcyIn0=</vt:lpwstr>
  </property>
  <property fmtid="{D5CDD505-2E9C-101B-9397-08002B2CF9AE}" pid="4" name="ICV">
    <vt:lpwstr>608394AC98424375A47281EBD4D3223C_13</vt:lpwstr>
  </property>
</Properties>
</file>